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BE" w:rsidRDefault="00E20BBE" w:rsidP="00634219">
      <w:pPr>
        <w:jc w:val="both"/>
        <w:rPr>
          <w:b/>
        </w:rPr>
      </w:pPr>
    </w:p>
    <w:p w:rsidR="003528A6" w:rsidRPr="00072D4F" w:rsidRDefault="00AF7097" w:rsidP="00634219">
      <w:pPr>
        <w:jc w:val="both"/>
        <w:rPr>
          <w:b/>
          <w:sz w:val="28"/>
        </w:rPr>
      </w:pPr>
      <w:r>
        <w:rPr>
          <w:b/>
          <w:sz w:val="28"/>
        </w:rPr>
        <w:t>e-b</w:t>
      </w:r>
      <w:r w:rsidR="00FE3597">
        <w:rPr>
          <w:b/>
          <w:sz w:val="28"/>
        </w:rPr>
        <w:t>iuletyn P</w:t>
      </w:r>
      <w:r w:rsidR="00BC291E">
        <w:rPr>
          <w:b/>
          <w:sz w:val="28"/>
        </w:rPr>
        <w:t>TChO</w:t>
      </w:r>
      <w:r w:rsidR="000B37CF" w:rsidRPr="00072D4F">
        <w:rPr>
          <w:b/>
          <w:sz w:val="28"/>
        </w:rPr>
        <w:t xml:space="preserve"> </w:t>
      </w:r>
    </w:p>
    <w:p w:rsidR="001F7724" w:rsidRDefault="00072D4F" w:rsidP="00634219">
      <w:pPr>
        <w:jc w:val="both"/>
        <w:rPr>
          <w:b/>
          <w:i/>
        </w:rPr>
      </w:pPr>
      <w:r w:rsidRPr="001F7724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-758825</wp:posOffset>
            </wp:positionV>
            <wp:extent cx="785495" cy="14503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66C">
        <w:rPr>
          <w:b/>
          <w:i/>
        </w:rPr>
        <w:t>2</w:t>
      </w:r>
      <w:r w:rsidR="003528A6" w:rsidRPr="001F7724">
        <w:rPr>
          <w:b/>
          <w:i/>
        </w:rPr>
        <w:t>/201</w:t>
      </w:r>
      <w:r w:rsidR="000D315F">
        <w:rPr>
          <w:b/>
          <w:i/>
        </w:rPr>
        <w:t>7</w:t>
      </w:r>
      <w:r w:rsidR="00E20BBE" w:rsidRPr="001F7724">
        <w:rPr>
          <w:b/>
          <w:i/>
        </w:rPr>
        <w:t xml:space="preserve"> </w:t>
      </w:r>
    </w:p>
    <w:p w:rsidR="000B37CF" w:rsidRPr="001F7724" w:rsidRDefault="006327CB" w:rsidP="00634219">
      <w:pPr>
        <w:jc w:val="both"/>
        <w:rPr>
          <w:b/>
          <w:i/>
        </w:rPr>
      </w:pPr>
      <w:r>
        <w:rPr>
          <w:b/>
          <w:i/>
          <w:highlight w:val="yellow"/>
        </w:rPr>
        <w:t>25</w:t>
      </w:r>
      <w:r w:rsidR="000D315F">
        <w:rPr>
          <w:b/>
          <w:i/>
          <w:highlight w:val="yellow"/>
        </w:rPr>
        <w:t xml:space="preserve"> </w:t>
      </w:r>
      <w:r w:rsidR="0015466C">
        <w:rPr>
          <w:b/>
          <w:i/>
          <w:highlight w:val="yellow"/>
        </w:rPr>
        <w:t>lipca</w:t>
      </w:r>
      <w:r w:rsidR="009610FB">
        <w:rPr>
          <w:b/>
          <w:i/>
          <w:highlight w:val="yellow"/>
        </w:rPr>
        <w:t xml:space="preserve"> </w:t>
      </w:r>
      <w:r w:rsidR="001F7724" w:rsidRPr="00E32053">
        <w:rPr>
          <w:b/>
          <w:i/>
          <w:highlight w:val="yellow"/>
        </w:rPr>
        <w:t>201</w:t>
      </w:r>
      <w:r w:rsidR="000D315F">
        <w:rPr>
          <w:b/>
          <w:i/>
          <w:highlight w:val="yellow"/>
        </w:rPr>
        <w:t>7</w:t>
      </w:r>
      <w:r w:rsidR="001F7724" w:rsidRPr="00E32053">
        <w:rPr>
          <w:b/>
          <w:i/>
          <w:highlight w:val="yellow"/>
        </w:rPr>
        <w:t xml:space="preserve"> r</w:t>
      </w:r>
      <w:r w:rsidR="00CF04E5">
        <w:rPr>
          <w:b/>
          <w:i/>
          <w:highlight w:val="yellow"/>
        </w:rPr>
        <w:t xml:space="preserve">. </w:t>
      </w:r>
    </w:p>
    <w:p w:rsidR="00E20BBE" w:rsidRDefault="00E20BBE" w:rsidP="00634219">
      <w:pPr>
        <w:jc w:val="both"/>
        <w:rPr>
          <w:b/>
        </w:rPr>
      </w:pPr>
    </w:p>
    <w:p w:rsidR="000B37CF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>Słowo od Prezesa</w:t>
      </w:r>
    </w:p>
    <w:p w:rsidR="006327CB" w:rsidRPr="006327CB" w:rsidRDefault="006327CB" w:rsidP="006327CB">
      <w:pPr>
        <w:rPr>
          <w:color w:val="4F81BD" w:themeColor="accent1"/>
        </w:rPr>
      </w:pPr>
      <w:r w:rsidRPr="006327CB">
        <w:rPr>
          <w:color w:val="4F81BD" w:themeColor="accent1"/>
        </w:rPr>
        <w:t>Szanowne Koleżanki, Szanowni Koledzy</w:t>
      </w:r>
    </w:p>
    <w:p w:rsidR="006327CB" w:rsidRPr="006327CB" w:rsidRDefault="006327CB" w:rsidP="006327CB">
      <w:pPr>
        <w:ind w:firstLine="708"/>
        <w:rPr>
          <w:color w:val="4F81BD" w:themeColor="accent1"/>
        </w:rPr>
      </w:pPr>
      <w:r w:rsidRPr="006327CB">
        <w:rPr>
          <w:color w:val="4F81BD" w:themeColor="accent1"/>
        </w:rPr>
        <w:t xml:space="preserve">Wydawałoby się, że to tak niedawno, a już minęły 2 miesiące od naszego zjazdu w Łodzi. Czas biegnie szybko co przy wciąż wzrastającej liczbie obowiązków powoduje, że </w:t>
      </w:r>
      <w:r w:rsidR="005D0E01">
        <w:rPr>
          <w:color w:val="4F81BD" w:themeColor="accent1"/>
        </w:rPr>
        <w:t>ciągle musimy dokonywać wyborów</w:t>
      </w:r>
      <w:r w:rsidRPr="006327CB">
        <w:rPr>
          <w:color w:val="4F81BD" w:themeColor="accent1"/>
        </w:rPr>
        <w:t xml:space="preserve"> co do ważności spraw</w:t>
      </w:r>
      <w:r w:rsidR="005D0E01">
        <w:rPr>
          <w:color w:val="4F81BD" w:themeColor="accent1"/>
        </w:rPr>
        <w:t>,</w:t>
      </w:r>
      <w:r w:rsidRPr="006327CB">
        <w:rPr>
          <w:color w:val="4F81BD" w:themeColor="accent1"/>
        </w:rPr>
        <w:t xml:space="preserve"> które musimy załatwić.  Znamy to wszyscy</w:t>
      </w:r>
      <w:r w:rsidR="005D0E01">
        <w:rPr>
          <w:color w:val="4F81BD" w:themeColor="accent1"/>
        </w:rPr>
        <w:t>,</w:t>
      </w:r>
      <w:r w:rsidRPr="006327CB">
        <w:rPr>
          <w:color w:val="4F81BD" w:themeColor="accent1"/>
        </w:rPr>
        <w:t xml:space="preserve"> stąd mam nadzieję, że również Państwo wybaczą nam nieduże opóźnienie w publikacji  istotnych informacji, które wydarzyły się na zjeździe w Łodzi, a o których obszerniej piszemy dzisiaj.  Ponieważ w XXIII Zjeździe PTChO uczestniczyło prawie 700 osób</w:t>
      </w:r>
      <w:r w:rsidR="005D0E01">
        <w:rPr>
          <w:color w:val="4F81BD" w:themeColor="accent1"/>
        </w:rPr>
        <w:t>,</w:t>
      </w:r>
      <w:r w:rsidRPr="006327CB">
        <w:rPr>
          <w:color w:val="4F81BD" w:themeColor="accent1"/>
        </w:rPr>
        <w:t xml:space="preserve"> stąd nie ośmielam się tego wydarzenia recenzować</w:t>
      </w:r>
      <w:r w:rsidR="005D0E01">
        <w:rPr>
          <w:color w:val="4F81BD" w:themeColor="accent1"/>
        </w:rPr>
        <w:t>,</w:t>
      </w:r>
      <w:r w:rsidRPr="006327CB">
        <w:rPr>
          <w:color w:val="4F81BD" w:themeColor="accent1"/>
        </w:rPr>
        <w:t xml:space="preserve"> bo tej oceny dokonaliście już Państwo</w:t>
      </w:r>
      <w:r w:rsidR="005D0E01">
        <w:rPr>
          <w:color w:val="4F81BD" w:themeColor="accent1"/>
        </w:rPr>
        <w:t>. M</w:t>
      </w:r>
      <w:r w:rsidRPr="006327CB">
        <w:rPr>
          <w:color w:val="4F81BD" w:themeColor="accent1"/>
        </w:rPr>
        <w:t xml:space="preserve">am tylko nadzieję, że zarówno Komitet Naukowy jak i Komitet Organizacyjny spełnili Państwa oczekiwania. Martwi i nieco niepokoi mnie natomiast fakt, że w Walnym Zgromadzeniu uczestniczyło tylko 108 osób, a </w:t>
      </w:r>
      <w:r w:rsidRPr="006327CB">
        <w:rPr>
          <w:i/>
          <w:color w:val="4F81BD" w:themeColor="accent1"/>
        </w:rPr>
        <w:t>de facto</w:t>
      </w:r>
      <w:r w:rsidRPr="006327CB">
        <w:rPr>
          <w:color w:val="4F81BD" w:themeColor="accent1"/>
        </w:rPr>
        <w:t xml:space="preserve"> aktywnie tylko 56 osób</w:t>
      </w:r>
      <w:r>
        <w:rPr>
          <w:color w:val="4F81BD" w:themeColor="accent1"/>
        </w:rPr>
        <w:t xml:space="preserve"> (</w:t>
      </w:r>
      <w:r w:rsidRPr="006327CB">
        <w:rPr>
          <w:color w:val="4F81BD" w:themeColor="accent1"/>
        </w:rPr>
        <w:t>tyle osób brało udział w głosowaniach</w:t>
      </w:r>
      <w:r>
        <w:rPr>
          <w:color w:val="4F81BD" w:themeColor="accent1"/>
        </w:rPr>
        <w:t>)</w:t>
      </w:r>
      <w:r w:rsidRPr="006327CB">
        <w:rPr>
          <w:color w:val="4F81BD" w:themeColor="accent1"/>
        </w:rPr>
        <w:t xml:space="preserve">. To wprawdzie nie jest zjawisko nowe, ale skoro zawiadamialiśmy w stosownym czasie o tym, że będziemy dyskutowali zmiany w naszym Statucie oraz nasze problemy związane z wykonywaniem zawodu chirurga onkologa, to liczyłem na większą frekwencję. Sprawozdanie z obrad Walnego Zgromadzenia </w:t>
      </w:r>
      <w:r>
        <w:rPr>
          <w:color w:val="4F81BD" w:themeColor="accent1"/>
        </w:rPr>
        <w:t>ukaże się na stronie Towarzystwa</w:t>
      </w:r>
      <w:r w:rsidRPr="006327CB">
        <w:rPr>
          <w:color w:val="4F81BD" w:themeColor="accent1"/>
        </w:rPr>
        <w:t xml:space="preserve">,  ja </w:t>
      </w:r>
      <w:r w:rsidR="005D0E01">
        <w:rPr>
          <w:color w:val="4F81BD" w:themeColor="accent1"/>
        </w:rPr>
        <w:t xml:space="preserve">natomiast </w:t>
      </w:r>
      <w:r w:rsidRPr="006327CB">
        <w:rPr>
          <w:color w:val="4F81BD" w:themeColor="accent1"/>
        </w:rPr>
        <w:t>chciałbym podkreślić  fakt niezwykle istotny jakim jest opublikowanie „Zaleceń” dotycząc</w:t>
      </w:r>
      <w:r w:rsidR="005D0E01">
        <w:rPr>
          <w:color w:val="4F81BD" w:themeColor="accent1"/>
        </w:rPr>
        <w:t>ych</w:t>
      </w:r>
      <w:r w:rsidRPr="006327CB">
        <w:rPr>
          <w:color w:val="4F81BD" w:themeColor="accent1"/>
        </w:rPr>
        <w:t xml:space="preserve"> diagnostyki i chirurgicznego leczenia chorób nowotworowych opracowane w gronie członków Zarządu Polskiego Towarzystwa Chirurgii Onkologicznej,  ale koordynowane</w:t>
      </w:r>
      <w:r w:rsidR="00B75F8A">
        <w:rPr>
          <w:color w:val="4F81BD" w:themeColor="accent1"/>
        </w:rPr>
        <w:t xml:space="preserve"> i w głównej mierze zredagowane</w:t>
      </w:r>
      <w:r w:rsidRPr="006327CB">
        <w:rPr>
          <w:color w:val="4F81BD" w:themeColor="accent1"/>
        </w:rPr>
        <w:t xml:space="preserve"> przez </w:t>
      </w:r>
      <w:r w:rsidR="00B75F8A" w:rsidRPr="006327CB">
        <w:rPr>
          <w:color w:val="4F81BD" w:themeColor="accent1"/>
        </w:rPr>
        <w:t xml:space="preserve">Konsultanta Krajowego ds. Chirurgii Onkologicznej </w:t>
      </w:r>
      <w:r w:rsidR="00B75F8A">
        <w:rPr>
          <w:color w:val="4F81BD" w:themeColor="accent1"/>
        </w:rPr>
        <w:t xml:space="preserve">– </w:t>
      </w:r>
      <w:r w:rsidRPr="006327CB">
        <w:rPr>
          <w:color w:val="4F81BD" w:themeColor="accent1"/>
        </w:rPr>
        <w:t>prof. Arkadiusza Jeziorskieg</w:t>
      </w:r>
      <w:r w:rsidR="00B75F8A">
        <w:rPr>
          <w:color w:val="4F81BD" w:themeColor="accent1"/>
        </w:rPr>
        <w:t>o</w:t>
      </w:r>
      <w:r w:rsidRPr="006327CB">
        <w:rPr>
          <w:color w:val="4F81BD" w:themeColor="accent1"/>
        </w:rPr>
        <w:t>. Wprawdzie w tej kwestii napisałem krótki list do Państwa pod koniec czerwca b.r.</w:t>
      </w:r>
      <w:r w:rsidR="00B75F8A">
        <w:rPr>
          <w:color w:val="4F81BD" w:themeColor="accent1"/>
        </w:rPr>
        <w:t>,</w:t>
      </w:r>
      <w:r w:rsidRPr="006327CB">
        <w:rPr>
          <w:color w:val="4F81BD" w:themeColor="accent1"/>
        </w:rPr>
        <w:t xml:space="preserve"> to uwa</w:t>
      </w:r>
      <w:r w:rsidR="00B75F8A">
        <w:rPr>
          <w:color w:val="4F81BD" w:themeColor="accent1"/>
        </w:rPr>
        <w:t>żam</w:t>
      </w:r>
      <w:r w:rsidRPr="006327CB">
        <w:rPr>
          <w:color w:val="4F81BD" w:themeColor="accent1"/>
        </w:rPr>
        <w:t>, że ta sprawa powinna być w naszym centrum uwagi</w:t>
      </w:r>
      <w:r w:rsidR="00B75F8A">
        <w:rPr>
          <w:color w:val="4F81BD" w:themeColor="accent1"/>
        </w:rPr>
        <w:t xml:space="preserve">, a nasze </w:t>
      </w:r>
      <w:r w:rsidRPr="006327CB">
        <w:rPr>
          <w:color w:val="4F81BD" w:themeColor="accent1"/>
        </w:rPr>
        <w:t>działania zawodowe od tego momentu  powinny być podporządkowane tym regulacjom</w:t>
      </w:r>
      <w:r w:rsidR="00B75F8A">
        <w:rPr>
          <w:color w:val="4F81BD" w:themeColor="accent1"/>
        </w:rPr>
        <w:t xml:space="preserve">; próby ich </w:t>
      </w:r>
      <w:r w:rsidRPr="006327CB">
        <w:rPr>
          <w:color w:val="4F81BD" w:themeColor="accent1"/>
        </w:rPr>
        <w:t>pominięcia mo</w:t>
      </w:r>
      <w:r w:rsidR="00B75F8A">
        <w:rPr>
          <w:color w:val="4F81BD" w:themeColor="accent1"/>
        </w:rPr>
        <w:t>gą</w:t>
      </w:r>
      <w:r w:rsidRPr="006327CB">
        <w:rPr>
          <w:color w:val="4F81BD" w:themeColor="accent1"/>
        </w:rPr>
        <w:t xml:space="preserve"> wkrótce skutkować przykrymi konsekwencjami prawnymi dla lekarzy leczących chorych onkologicznie według własnych reguł. </w:t>
      </w:r>
    </w:p>
    <w:p w:rsidR="00193C3E" w:rsidRDefault="006327CB" w:rsidP="00193C3E">
      <w:pPr>
        <w:ind w:firstLine="708"/>
        <w:rPr>
          <w:color w:val="4F81BD" w:themeColor="accent1"/>
        </w:rPr>
      </w:pPr>
      <w:r w:rsidRPr="006327CB">
        <w:rPr>
          <w:color w:val="4F81BD" w:themeColor="accent1"/>
        </w:rPr>
        <w:t>To, że żyjemy w bardzo trudnym okresie dla nas wszystkich</w:t>
      </w:r>
      <w:r w:rsidR="00193C3E">
        <w:rPr>
          <w:color w:val="4F81BD" w:themeColor="accent1"/>
        </w:rPr>
        <w:t>,</w:t>
      </w:r>
      <w:r w:rsidRPr="006327CB">
        <w:rPr>
          <w:color w:val="4F81BD" w:themeColor="accent1"/>
        </w:rPr>
        <w:t xml:space="preserve"> widzimy na co dzień, ja  chciałbym tylko zwrócić uwagę, że nadal o rozwiązaniu problemów  trapiących środowisko chirurgów onkologów praktycznie nic się nie mówi. Nie ma też żadnych konkretnych propozycji rozwiązań ze strony M</w:t>
      </w:r>
      <w:r w:rsidR="00193C3E">
        <w:rPr>
          <w:color w:val="4F81BD" w:themeColor="accent1"/>
        </w:rPr>
        <w:t xml:space="preserve">inisterstwa Zdrowia. </w:t>
      </w:r>
      <w:r w:rsidRPr="006327CB">
        <w:rPr>
          <w:color w:val="4F81BD" w:themeColor="accent1"/>
        </w:rPr>
        <w:t xml:space="preserve">Mam tu na myśli nie tylko </w:t>
      </w:r>
      <w:r w:rsidR="00193C3E">
        <w:rPr>
          <w:color w:val="4F81BD" w:themeColor="accent1"/>
        </w:rPr>
        <w:t>sprawę</w:t>
      </w:r>
      <w:r w:rsidRPr="006327CB">
        <w:rPr>
          <w:color w:val="4F81BD" w:themeColor="accent1"/>
        </w:rPr>
        <w:t xml:space="preserve"> finansowania naszych procedur, ale też  problemy związane z  bezpieczeństw</w:t>
      </w:r>
      <w:r w:rsidR="00193C3E">
        <w:rPr>
          <w:color w:val="4F81BD" w:themeColor="accent1"/>
        </w:rPr>
        <w:t>em naszych działań zawodowych. Dlatego</w:t>
      </w:r>
      <w:r w:rsidRPr="006327CB">
        <w:rPr>
          <w:color w:val="4F81BD" w:themeColor="accent1"/>
        </w:rPr>
        <w:t xml:space="preserve"> uważam, że powinniśmy sami dalej kreować system działania „korporacyjnego” dotyczącego chirurgii onkologicznej. Kierunki określiła Komisja ds. Socjalno-Zawodowych PTChO, której przewodniczy zgodnie z Uch</w:t>
      </w:r>
      <w:r w:rsidR="00193C3E">
        <w:rPr>
          <w:color w:val="4F81BD" w:themeColor="accent1"/>
        </w:rPr>
        <w:t>wałą Zarządu dr Jacek Kargul, a</w:t>
      </w:r>
      <w:r w:rsidRPr="006327CB">
        <w:rPr>
          <w:color w:val="4F81BD" w:themeColor="accent1"/>
        </w:rPr>
        <w:t xml:space="preserve"> na naszym Walnym Zgromadzeniu były one ponownie przypomniane</w:t>
      </w:r>
      <w:r w:rsidR="00193C3E">
        <w:rPr>
          <w:color w:val="4F81BD" w:themeColor="accent1"/>
        </w:rPr>
        <w:t xml:space="preserve">. Zatem </w:t>
      </w:r>
      <w:r w:rsidRPr="006327CB">
        <w:rPr>
          <w:color w:val="4F81BD" w:themeColor="accent1"/>
        </w:rPr>
        <w:t>w najbliższym cza</w:t>
      </w:r>
      <w:r w:rsidR="00193C3E">
        <w:rPr>
          <w:color w:val="4F81BD" w:themeColor="accent1"/>
        </w:rPr>
        <w:t>sie w ślad za w/w „Zaleceniami” powinniśmy określić:</w:t>
      </w:r>
    </w:p>
    <w:p w:rsidR="00193C3E" w:rsidRPr="00193C3E" w:rsidRDefault="00193C3E" w:rsidP="00193C3E">
      <w:pPr>
        <w:pStyle w:val="Akapitzlist"/>
        <w:numPr>
          <w:ilvl w:val="0"/>
          <w:numId w:val="12"/>
        </w:numPr>
        <w:rPr>
          <w:color w:val="4F81BD" w:themeColor="accent1"/>
        </w:rPr>
      </w:pPr>
      <w:r w:rsidRPr="00193C3E">
        <w:rPr>
          <w:color w:val="4F81BD" w:themeColor="accent1"/>
        </w:rPr>
        <w:t>s</w:t>
      </w:r>
      <w:r w:rsidR="007760CB">
        <w:rPr>
          <w:color w:val="4F81BD" w:themeColor="accent1"/>
        </w:rPr>
        <w:t>tandardy wyposażenia</w:t>
      </w:r>
      <w:r w:rsidR="006327CB" w:rsidRPr="00193C3E">
        <w:rPr>
          <w:color w:val="4F81BD" w:themeColor="accent1"/>
        </w:rPr>
        <w:t>, infrastruktury, sprzętu medycznego</w:t>
      </w:r>
      <w:r w:rsidRPr="00193C3E">
        <w:rPr>
          <w:color w:val="4F81BD" w:themeColor="accent1"/>
        </w:rPr>
        <w:t xml:space="preserve">, </w:t>
      </w:r>
    </w:p>
    <w:p w:rsidR="00193C3E" w:rsidRPr="00193C3E" w:rsidRDefault="00193C3E" w:rsidP="00193C3E">
      <w:pPr>
        <w:pStyle w:val="Akapitzlist"/>
        <w:numPr>
          <w:ilvl w:val="0"/>
          <w:numId w:val="12"/>
        </w:numPr>
        <w:rPr>
          <w:color w:val="4F81BD" w:themeColor="accent1"/>
        </w:rPr>
      </w:pPr>
      <w:r w:rsidRPr="00193C3E">
        <w:rPr>
          <w:color w:val="4F81BD" w:themeColor="accent1"/>
        </w:rPr>
        <w:lastRenderedPageBreak/>
        <w:t>a</w:t>
      </w:r>
      <w:r w:rsidR="006327CB" w:rsidRPr="00193C3E">
        <w:rPr>
          <w:color w:val="4F81BD" w:themeColor="accent1"/>
        </w:rPr>
        <w:t>lgorytmy postępowania diagnostyczno-terapeutycznego</w:t>
      </w:r>
      <w:r w:rsidRPr="00193C3E">
        <w:rPr>
          <w:color w:val="4F81BD" w:themeColor="accent1"/>
        </w:rPr>
        <w:t xml:space="preserve">, </w:t>
      </w:r>
    </w:p>
    <w:p w:rsidR="00193C3E" w:rsidRPr="00193C3E" w:rsidRDefault="00193C3E" w:rsidP="00193C3E">
      <w:pPr>
        <w:pStyle w:val="Akapitzlist"/>
        <w:numPr>
          <w:ilvl w:val="0"/>
          <w:numId w:val="12"/>
        </w:numPr>
        <w:rPr>
          <w:color w:val="4F81BD" w:themeColor="accent1"/>
        </w:rPr>
      </w:pPr>
      <w:r w:rsidRPr="00193C3E">
        <w:rPr>
          <w:color w:val="4F81BD" w:themeColor="accent1"/>
        </w:rPr>
        <w:t>n</w:t>
      </w:r>
      <w:r w:rsidR="006327CB" w:rsidRPr="00193C3E">
        <w:rPr>
          <w:color w:val="4F81BD" w:themeColor="accent1"/>
        </w:rPr>
        <w:t>ormy zatrudnienia, w opa</w:t>
      </w:r>
      <w:r w:rsidRPr="00193C3E">
        <w:rPr>
          <w:color w:val="4F81BD" w:themeColor="accent1"/>
        </w:rPr>
        <w:t xml:space="preserve">rciu o umowy o pracę, kontrakty, </w:t>
      </w:r>
    </w:p>
    <w:p w:rsidR="00193C3E" w:rsidRPr="00193C3E" w:rsidRDefault="00193C3E" w:rsidP="00193C3E">
      <w:pPr>
        <w:pStyle w:val="Akapitzlist"/>
        <w:numPr>
          <w:ilvl w:val="0"/>
          <w:numId w:val="12"/>
        </w:numPr>
        <w:rPr>
          <w:color w:val="4F81BD" w:themeColor="accent1"/>
        </w:rPr>
      </w:pPr>
      <w:r w:rsidRPr="00193C3E">
        <w:rPr>
          <w:color w:val="4F81BD" w:themeColor="accent1"/>
        </w:rPr>
        <w:t>n</w:t>
      </w:r>
      <w:r w:rsidR="006327CB" w:rsidRPr="00193C3E">
        <w:rPr>
          <w:color w:val="4F81BD" w:themeColor="accent1"/>
        </w:rPr>
        <w:t>adzór nad jakością leczenia</w:t>
      </w:r>
      <w:r w:rsidRPr="00193C3E">
        <w:rPr>
          <w:color w:val="4F81BD" w:themeColor="accent1"/>
        </w:rPr>
        <w:t xml:space="preserve">, </w:t>
      </w:r>
    </w:p>
    <w:p w:rsidR="00193C3E" w:rsidRPr="00193C3E" w:rsidRDefault="00193C3E" w:rsidP="00193C3E">
      <w:pPr>
        <w:pStyle w:val="Akapitzlist"/>
        <w:numPr>
          <w:ilvl w:val="0"/>
          <w:numId w:val="12"/>
        </w:numPr>
        <w:rPr>
          <w:color w:val="4F81BD" w:themeColor="accent1"/>
        </w:rPr>
      </w:pPr>
      <w:r w:rsidRPr="00193C3E">
        <w:rPr>
          <w:color w:val="4F81BD" w:themeColor="accent1"/>
        </w:rPr>
        <w:t>z</w:t>
      </w:r>
      <w:r w:rsidR="006327CB" w:rsidRPr="00193C3E">
        <w:rPr>
          <w:color w:val="4F81BD" w:themeColor="accent1"/>
        </w:rPr>
        <w:t>definiowanie zadań, standardów  oddziałów/klinik chirurgicznych dla poszczególnych poziomów lecznictwa szpitalnego (I,II,III poziomy zgodnie z Ustawą o sieci szpitali)</w:t>
      </w:r>
      <w:r w:rsidRPr="00193C3E">
        <w:rPr>
          <w:color w:val="4F81BD" w:themeColor="accent1"/>
        </w:rPr>
        <w:t xml:space="preserve">, </w:t>
      </w:r>
    </w:p>
    <w:p w:rsidR="00193C3E" w:rsidRPr="00193C3E" w:rsidRDefault="00193C3E" w:rsidP="00193C3E">
      <w:pPr>
        <w:pStyle w:val="Akapitzlist"/>
        <w:numPr>
          <w:ilvl w:val="0"/>
          <w:numId w:val="12"/>
        </w:numPr>
        <w:rPr>
          <w:color w:val="4F81BD" w:themeColor="accent1"/>
        </w:rPr>
      </w:pPr>
      <w:r w:rsidRPr="00193C3E">
        <w:rPr>
          <w:color w:val="4F81BD" w:themeColor="accent1"/>
        </w:rPr>
        <w:t>s</w:t>
      </w:r>
      <w:r w:rsidR="006327CB" w:rsidRPr="00193C3E">
        <w:rPr>
          <w:color w:val="4F81BD" w:themeColor="accent1"/>
        </w:rPr>
        <w:t xml:space="preserve">ystem konsultancki  (uzupełnienie kadry lekarskiej w </w:t>
      </w:r>
      <w:r w:rsidRPr="00193C3E">
        <w:rPr>
          <w:color w:val="4F81BD" w:themeColor="accent1"/>
        </w:rPr>
        <w:t xml:space="preserve">ośrodkach, które mogą być </w:t>
      </w:r>
      <w:r w:rsidR="006327CB" w:rsidRPr="00193C3E">
        <w:rPr>
          <w:color w:val="4F81BD" w:themeColor="accent1"/>
        </w:rPr>
        <w:t>w ten sposób wspierane merytorycznie przy wykonywaniu określonych zabiegów operacyjnych lub procedur, o ile kadra ośrodka nie spełnia określonych standardami wymogów)</w:t>
      </w:r>
      <w:r w:rsidRPr="00193C3E">
        <w:rPr>
          <w:color w:val="4F81BD" w:themeColor="accent1"/>
        </w:rPr>
        <w:t xml:space="preserve">, </w:t>
      </w:r>
    </w:p>
    <w:p w:rsidR="00193C3E" w:rsidRPr="00193C3E" w:rsidRDefault="00193C3E" w:rsidP="00193C3E">
      <w:pPr>
        <w:pStyle w:val="Akapitzlist"/>
        <w:numPr>
          <w:ilvl w:val="0"/>
          <w:numId w:val="12"/>
        </w:numPr>
        <w:rPr>
          <w:color w:val="4F81BD" w:themeColor="accent1"/>
        </w:rPr>
      </w:pPr>
      <w:r w:rsidRPr="00193C3E">
        <w:rPr>
          <w:color w:val="4F81BD" w:themeColor="accent1"/>
        </w:rPr>
        <w:t>m</w:t>
      </w:r>
      <w:r w:rsidR="006327CB" w:rsidRPr="00193C3E">
        <w:rPr>
          <w:color w:val="4F81BD" w:themeColor="accent1"/>
        </w:rPr>
        <w:t>odel funkcjonowania koordynatorów , kierowników i ordynatorów oddziałów chirurgicznych (konkursy, zagwarantowanie czasu pracy minimum na okres 5-6 lat)</w:t>
      </w:r>
      <w:r w:rsidRPr="00193C3E">
        <w:rPr>
          <w:color w:val="4F81BD" w:themeColor="accent1"/>
        </w:rPr>
        <w:t xml:space="preserve">, </w:t>
      </w:r>
    </w:p>
    <w:p w:rsidR="006327CB" w:rsidRPr="00193C3E" w:rsidRDefault="00193C3E" w:rsidP="00193C3E">
      <w:pPr>
        <w:pStyle w:val="Akapitzlist"/>
        <w:numPr>
          <w:ilvl w:val="0"/>
          <w:numId w:val="12"/>
        </w:numPr>
        <w:rPr>
          <w:color w:val="4F81BD" w:themeColor="accent1"/>
        </w:rPr>
      </w:pPr>
      <w:r w:rsidRPr="00193C3E">
        <w:rPr>
          <w:color w:val="4F81BD" w:themeColor="accent1"/>
        </w:rPr>
        <w:t>z</w:t>
      </w:r>
      <w:r w:rsidR="006327CB" w:rsidRPr="00193C3E">
        <w:rPr>
          <w:color w:val="4F81BD" w:themeColor="accent1"/>
        </w:rPr>
        <w:t>definiowanie roli kierownika specjalizacji (wybór, odpo</w:t>
      </w:r>
      <w:r w:rsidRPr="00193C3E">
        <w:rPr>
          <w:color w:val="4F81BD" w:themeColor="accent1"/>
        </w:rPr>
        <w:t>wiedzialność – OC, finansowanie</w:t>
      </w:r>
      <w:r w:rsidR="006327CB" w:rsidRPr="00193C3E">
        <w:rPr>
          <w:color w:val="4F81BD" w:themeColor="accent1"/>
        </w:rPr>
        <w:t>)</w:t>
      </w:r>
      <w:r w:rsidRPr="00193C3E">
        <w:rPr>
          <w:color w:val="4F81BD" w:themeColor="accent1"/>
        </w:rPr>
        <w:t>.</w:t>
      </w:r>
    </w:p>
    <w:p w:rsidR="006327CB" w:rsidRPr="006327CB" w:rsidRDefault="006327CB" w:rsidP="006327CB">
      <w:pPr>
        <w:ind w:firstLine="708"/>
        <w:rPr>
          <w:color w:val="4F81BD" w:themeColor="accent1"/>
        </w:rPr>
      </w:pPr>
      <w:r w:rsidRPr="006327CB">
        <w:rPr>
          <w:color w:val="4F81BD" w:themeColor="accent1"/>
        </w:rPr>
        <w:t>W naszej codziennej pracy każdy doświadcza zapewne tego jak zmieniły się zasady współpracy z naszymi najbliższymi współpracownikami</w:t>
      </w:r>
      <w:r w:rsidR="006E1999">
        <w:rPr>
          <w:color w:val="4F81BD" w:themeColor="accent1"/>
        </w:rPr>
        <w:t>,</w:t>
      </w:r>
      <w:r w:rsidRPr="006327CB">
        <w:rPr>
          <w:color w:val="4F81BD" w:themeColor="accent1"/>
        </w:rPr>
        <w:t xml:space="preserve"> jakimi są anestezjolodzy. Koleżanki i Koledzy anestezjolodzy twardo bronią swoich praw zapisanych w Rozporządzeniu MZ z 2012 roku.  To często dezorganizuje pracę wielu zespołów</w:t>
      </w:r>
      <w:r w:rsidR="006E1999">
        <w:rPr>
          <w:color w:val="4F81BD" w:themeColor="accent1"/>
        </w:rPr>
        <w:t>,</w:t>
      </w:r>
      <w:r w:rsidRPr="006327CB">
        <w:rPr>
          <w:color w:val="4F81BD" w:themeColor="accent1"/>
        </w:rPr>
        <w:t xml:space="preserve"> ale moim zdaniem to jest właściwa droga do likwidacji dotychczasowych rozwiązań funkcjonujących od czasu PRL, a opartych na zasadzie, że „jakoś to będzie”. Najlepszym dowodem w tym względzie jest Obwieszczenie MZ z dnia 14 kwietnia 2016 roku w sprawie warunków szczegółowej realizacji świa</w:t>
      </w:r>
      <w:r w:rsidR="006E1999">
        <w:rPr>
          <w:color w:val="4F81BD" w:themeColor="accent1"/>
        </w:rPr>
        <w:t>dczeń gwarantowanych z zakresu</w:t>
      </w:r>
      <w:r w:rsidRPr="006327CB">
        <w:rPr>
          <w:color w:val="4F81BD" w:themeColor="accent1"/>
        </w:rPr>
        <w:t xml:space="preserve"> leczenia szpitalnego dopuszczającego do ko</w:t>
      </w:r>
      <w:r w:rsidR="006E1999">
        <w:rPr>
          <w:color w:val="4F81BD" w:themeColor="accent1"/>
        </w:rPr>
        <w:t>ntraktowania oddziałów chirurgii</w:t>
      </w:r>
      <w:r w:rsidRPr="006327CB">
        <w:rPr>
          <w:color w:val="4F81BD" w:themeColor="accent1"/>
        </w:rPr>
        <w:t xml:space="preserve"> onkologicznej , których załogę mogą stanowić </w:t>
      </w:r>
      <w:r w:rsidR="006E1999">
        <w:rPr>
          <w:color w:val="4F81BD" w:themeColor="accent1"/>
        </w:rPr>
        <w:t xml:space="preserve">tylko </w:t>
      </w:r>
      <w:r w:rsidRPr="006327CB">
        <w:rPr>
          <w:color w:val="4F81BD" w:themeColor="accent1"/>
        </w:rPr>
        <w:t xml:space="preserve">2 lekarze, a wymaganym wyposażeniem takiej jednostki  jest tylko  kardiomonitor! Zatem </w:t>
      </w:r>
      <w:r w:rsidR="006E1999">
        <w:rPr>
          <w:color w:val="4F81BD" w:themeColor="accent1"/>
        </w:rPr>
        <w:t xml:space="preserve">obecnie </w:t>
      </w:r>
      <w:r w:rsidRPr="006327CB">
        <w:rPr>
          <w:color w:val="4F81BD" w:themeColor="accent1"/>
        </w:rPr>
        <w:t>najprostszym i optymalnym dla nas  rozwiązaniem byłob</w:t>
      </w:r>
      <w:r w:rsidR="006E1999">
        <w:rPr>
          <w:color w:val="4F81BD" w:themeColor="accent1"/>
        </w:rPr>
        <w:t>y d</w:t>
      </w:r>
      <w:r w:rsidRPr="006327CB">
        <w:rPr>
          <w:color w:val="4F81BD" w:themeColor="accent1"/>
        </w:rPr>
        <w:t>oprowadzenie do opublikowania Rozporządzenia Ministra Zdrowia analogicznie do środowiska anestezjologów, czyli w sprawie standardów postępowania medycznego  w dzi</w:t>
      </w:r>
      <w:r w:rsidR="006E1999">
        <w:rPr>
          <w:color w:val="4F81BD" w:themeColor="accent1"/>
        </w:rPr>
        <w:t>edzinie chirurgii onkologicznej</w:t>
      </w:r>
      <w:r w:rsidRPr="006327CB">
        <w:rPr>
          <w:color w:val="4F81BD" w:themeColor="accent1"/>
        </w:rPr>
        <w:t>, zawierające</w:t>
      </w:r>
      <w:r w:rsidR="006E1999">
        <w:rPr>
          <w:color w:val="4F81BD" w:themeColor="accent1"/>
        </w:rPr>
        <w:t>go</w:t>
      </w:r>
      <w:r w:rsidRPr="006327CB">
        <w:rPr>
          <w:color w:val="4F81BD" w:themeColor="accent1"/>
        </w:rPr>
        <w:t>:</w:t>
      </w:r>
      <w:r w:rsidR="006E1999">
        <w:rPr>
          <w:color w:val="4F81BD" w:themeColor="accent1"/>
        </w:rPr>
        <w:t xml:space="preserve"> 1) </w:t>
      </w:r>
      <w:r w:rsidRPr="006327CB">
        <w:rPr>
          <w:color w:val="4F81BD" w:themeColor="accent1"/>
        </w:rPr>
        <w:t xml:space="preserve">normy zatrudnienia, </w:t>
      </w:r>
      <w:r w:rsidR="006E1999">
        <w:rPr>
          <w:color w:val="4F81BD" w:themeColor="accent1"/>
        </w:rPr>
        <w:t xml:space="preserve">2) </w:t>
      </w:r>
      <w:r w:rsidRPr="006327CB">
        <w:rPr>
          <w:color w:val="4F81BD" w:themeColor="accent1"/>
        </w:rPr>
        <w:t>standardy wyposażenia oddziałów/klinik, w zależności od stopnia referencyjności</w:t>
      </w:r>
      <w:r w:rsidR="006E1999">
        <w:rPr>
          <w:color w:val="4F81BD" w:themeColor="accent1"/>
        </w:rPr>
        <w:t xml:space="preserve">, 3) </w:t>
      </w:r>
      <w:r w:rsidRPr="006327CB">
        <w:rPr>
          <w:color w:val="4F81BD" w:themeColor="accent1"/>
        </w:rPr>
        <w:t>algorytmy postępowani</w:t>
      </w:r>
      <w:r w:rsidR="006E1999">
        <w:rPr>
          <w:color w:val="4F81BD" w:themeColor="accent1"/>
        </w:rPr>
        <w:t>a dla poszczególnych zabiegów (</w:t>
      </w:r>
      <w:r w:rsidRPr="006327CB">
        <w:rPr>
          <w:color w:val="4F81BD" w:themeColor="accent1"/>
        </w:rPr>
        <w:t>np. resekcja żołądka – 2 lek. specjalistów + asysta (szkolący się)</w:t>
      </w:r>
      <w:r w:rsidR="006E1999">
        <w:rPr>
          <w:color w:val="4F81BD" w:themeColor="accent1"/>
        </w:rPr>
        <w:t>)</w:t>
      </w:r>
      <w:r w:rsidRPr="006327CB">
        <w:rPr>
          <w:color w:val="4F81BD" w:themeColor="accent1"/>
        </w:rPr>
        <w:t>.</w:t>
      </w:r>
    </w:p>
    <w:p w:rsidR="006327CB" w:rsidRPr="006327CB" w:rsidRDefault="006327CB" w:rsidP="00EE7DFC">
      <w:pPr>
        <w:ind w:firstLine="708"/>
        <w:rPr>
          <w:color w:val="4F81BD" w:themeColor="accent1"/>
        </w:rPr>
      </w:pPr>
      <w:r w:rsidRPr="006327CB">
        <w:rPr>
          <w:color w:val="4F81BD" w:themeColor="accent1"/>
        </w:rPr>
        <w:t>Szanowne Koleżanki , Szanowni Koledzy,</w:t>
      </w:r>
      <w:r w:rsidR="006E1999">
        <w:rPr>
          <w:color w:val="4F81BD" w:themeColor="accent1"/>
        </w:rPr>
        <w:t xml:space="preserve"> tym razem </w:t>
      </w:r>
      <w:r w:rsidRPr="006327CB">
        <w:rPr>
          <w:color w:val="4F81BD" w:themeColor="accent1"/>
        </w:rPr>
        <w:t>mo</w:t>
      </w:r>
      <w:r w:rsidR="00EE7DFC">
        <w:rPr>
          <w:color w:val="4F81BD" w:themeColor="accent1"/>
        </w:rPr>
        <w:t>je „S</w:t>
      </w:r>
      <w:r w:rsidRPr="006327CB">
        <w:rPr>
          <w:color w:val="4F81BD" w:themeColor="accent1"/>
        </w:rPr>
        <w:t xml:space="preserve">łowo prezesa” </w:t>
      </w:r>
      <w:r w:rsidR="00EE7DFC">
        <w:rPr>
          <w:color w:val="4F81BD" w:themeColor="accent1"/>
        </w:rPr>
        <w:t xml:space="preserve">jest nieco dłuższe, </w:t>
      </w:r>
      <w:r w:rsidRPr="006327CB">
        <w:rPr>
          <w:color w:val="4F81BD" w:themeColor="accent1"/>
        </w:rPr>
        <w:t xml:space="preserve">ale mamy wakacje, a zatem może więcej czasu na refleksje. Bez naszego osobistego zaangażowania nie dojdzie do oczekiwanych przez nas zmian i co do słuszności tej tezy nie </w:t>
      </w:r>
      <w:r w:rsidR="00EE7DFC">
        <w:rPr>
          <w:color w:val="4F81BD" w:themeColor="accent1"/>
        </w:rPr>
        <w:t>muszę chyba Państwa przekonywać. Z</w:t>
      </w:r>
      <w:r w:rsidRPr="006327CB">
        <w:rPr>
          <w:color w:val="4F81BD" w:themeColor="accent1"/>
        </w:rPr>
        <w:t xml:space="preserve">atem zachęcam do aktywności, zapewniam, że już możecie Państwo zgłaszać wszelkie swoje uwagi pod adresem </w:t>
      </w:r>
      <w:hyperlink r:id="rId9" w:history="1">
        <w:r w:rsidR="00EE7DFC" w:rsidRPr="00CA2CD4">
          <w:rPr>
            <w:rStyle w:val="Hipercze"/>
          </w:rPr>
          <w:t>komisjazawodowa@ptcho.org.pl</w:t>
        </w:r>
      </w:hyperlink>
      <w:r w:rsidR="00EE7DFC">
        <w:rPr>
          <w:color w:val="4F81BD" w:themeColor="accent1"/>
        </w:rPr>
        <w:t xml:space="preserve">, </w:t>
      </w:r>
      <w:r w:rsidRPr="006327CB">
        <w:rPr>
          <w:color w:val="4F81BD" w:themeColor="accent1"/>
        </w:rPr>
        <w:t>a w najbliższym czasie, mam nadzieję uda nam się system wzajemnej komunikacji usprawnić.</w:t>
      </w:r>
    </w:p>
    <w:p w:rsidR="006327CB" w:rsidRPr="006327CB" w:rsidRDefault="006327CB" w:rsidP="006327CB">
      <w:pPr>
        <w:ind w:firstLine="708"/>
        <w:rPr>
          <w:color w:val="4F81BD" w:themeColor="accent1"/>
        </w:rPr>
      </w:pPr>
      <w:r w:rsidRPr="006327CB">
        <w:rPr>
          <w:color w:val="4F81BD" w:themeColor="accent1"/>
        </w:rPr>
        <w:t>Życząc udanych i słonecznych  wakacji serdecznie Państwa pozdrawiam</w:t>
      </w:r>
    </w:p>
    <w:p w:rsidR="000309F5" w:rsidRPr="000309F5" w:rsidRDefault="000309F5" w:rsidP="003A3294">
      <w:pPr>
        <w:jc w:val="both"/>
        <w:rPr>
          <w:color w:val="4F81BD" w:themeColor="accent1"/>
        </w:rPr>
      </w:pPr>
      <w:r w:rsidRPr="00FE3597">
        <w:rPr>
          <w:color w:val="4F81BD" w:themeColor="accent1"/>
        </w:rPr>
        <w:t>Prof. Józef Kładny</w:t>
      </w:r>
    </w:p>
    <w:p w:rsidR="0028514F" w:rsidRPr="00487238" w:rsidRDefault="0028514F" w:rsidP="00251839">
      <w:pPr>
        <w:tabs>
          <w:tab w:val="left" w:pos="1800"/>
        </w:tabs>
        <w:jc w:val="both"/>
        <w:rPr>
          <w:color w:val="4F81BD" w:themeColor="accent1"/>
        </w:rPr>
      </w:pPr>
      <w:r>
        <w:rPr>
          <w:color w:val="4F81BD" w:themeColor="accent1"/>
        </w:rPr>
        <w:t>Prezes PTChO</w:t>
      </w:r>
    </w:p>
    <w:p w:rsidR="00072D4F" w:rsidRDefault="00072D4F" w:rsidP="00634219">
      <w:pPr>
        <w:jc w:val="both"/>
        <w:rPr>
          <w:b/>
        </w:rPr>
      </w:pPr>
    </w:p>
    <w:p w:rsidR="007C5997" w:rsidRPr="00D52450" w:rsidRDefault="007C5997" w:rsidP="007C5997">
      <w:pPr>
        <w:jc w:val="both"/>
        <w:rPr>
          <w:b/>
          <w:sz w:val="28"/>
        </w:rPr>
      </w:pPr>
      <w:r>
        <w:rPr>
          <w:b/>
          <w:sz w:val="28"/>
        </w:rPr>
        <w:t>Walne Zgromadzenie Członków z Łodzi (19 maja 2018 r.)</w:t>
      </w:r>
    </w:p>
    <w:p w:rsidR="007C5997" w:rsidRPr="00EE7DFC" w:rsidRDefault="00EE7DFC" w:rsidP="007C5997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 w:rsidRPr="00EE7DFC">
        <w:rPr>
          <w:bCs/>
          <w:iCs/>
          <w:color w:val="4F81BD" w:themeColor="accent1"/>
        </w:rPr>
        <w:t xml:space="preserve">Protokół w Walnego Zgromadzenia Członków PTChO zostanie opublikowany wkrótce na stronie PTChO i będzie dostępny dla wszystkich zainteresowanych. </w:t>
      </w:r>
    </w:p>
    <w:p w:rsidR="007C5997" w:rsidRPr="00AA7ECE" w:rsidRDefault="007C5997" w:rsidP="00634219">
      <w:pPr>
        <w:jc w:val="both"/>
        <w:rPr>
          <w:b/>
        </w:rPr>
      </w:pPr>
    </w:p>
    <w:p w:rsidR="00821763" w:rsidRPr="00072D4F" w:rsidRDefault="00A056B4" w:rsidP="00634219">
      <w:pPr>
        <w:jc w:val="both"/>
        <w:rPr>
          <w:b/>
          <w:sz w:val="28"/>
        </w:rPr>
      </w:pPr>
      <w:r>
        <w:rPr>
          <w:b/>
          <w:sz w:val="28"/>
        </w:rPr>
        <w:t>Z pracy Zarządu</w:t>
      </w:r>
    </w:p>
    <w:p w:rsidR="009566FE" w:rsidRDefault="000D315F" w:rsidP="000222D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Zarząd </w:t>
      </w:r>
      <w:r w:rsidR="003C18D0" w:rsidRPr="00FE3597">
        <w:rPr>
          <w:color w:val="4F81BD" w:themeColor="accent1"/>
        </w:rPr>
        <w:t xml:space="preserve">spotkał się </w:t>
      </w:r>
      <w:r>
        <w:rPr>
          <w:color w:val="4F81BD" w:themeColor="accent1"/>
        </w:rPr>
        <w:t xml:space="preserve">podczas </w:t>
      </w:r>
      <w:r w:rsidR="003C18D0" w:rsidRPr="00FE3597">
        <w:rPr>
          <w:color w:val="4F81BD" w:themeColor="accent1"/>
        </w:rPr>
        <w:t>XXIII Zjazdu Towarzystwa</w:t>
      </w:r>
      <w:r>
        <w:rPr>
          <w:color w:val="4F81BD" w:themeColor="accent1"/>
        </w:rPr>
        <w:t xml:space="preserve"> w Łodzi</w:t>
      </w:r>
      <w:r w:rsidR="00B22129">
        <w:rPr>
          <w:color w:val="4F81BD" w:themeColor="accent1"/>
        </w:rPr>
        <w:t>;</w:t>
      </w:r>
      <w:r w:rsidR="003C18D0" w:rsidRPr="00FE3597">
        <w:rPr>
          <w:color w:val="4F81BD" w:themeColor="accent1"/>
        </w:rPr>
        <w:t xml:space="preserve"> </w:t>
      </w:r>
      <w:r w:rsidR="009566FE">
        <w:rPr>
          <w:color w:val="4F81BD" w:themeColor="accent1"/>
        </w:rPr>
        <w:t xml:space="preserve">większą część zebrania poświęcono sprawom bieżącym związanym ze Zjazdem. Jednocześnie wstępnie zaplanowano kolejne zebrania Zarządu w drugiej połowie 2017 roku. </w:t>
      </w:r>
      <w:r w:rsidR="00B22129">
        <w:rPr>
          <w:color w:val="4F81BD" w:themeColor="accent1"/>
        </w:rPr>
        <w:t>Najbliższe odbędzie się w Krakowie , 29 września 2017 r.</w:t>
      </w:r>
    </w:p>
    <w:p w:rsidR="003C18D0" w:rsidRPr="00A90820" w:rsidRDefault="009566FE" w:rsidP="000D315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Ponawiamy prośbę, aby włączyć się w działalność </w:t>
      </w:r>
      <w:r w:rsidR="003C18D0" w:rsidRPr="00A90820">
        <w:rPr>
          <w:b/>
          <w:color w:val="4F81BD" w:themeColor="accent1"/>
        </w:rPr>
        <w:t>Sekcj</w:t>
      </w:r>
      <w:r w:rsidR="000D315F" w:rsidRPr="00A90820">
        <w:rPr>
          <w:b/>
          <w:color w:val="4F81BD" w:themeColor="accent1"/>
        </w:rPr>
        <w:t>i</w:t>
      </w:r>
      <w:r w:rsidR="003C18D0" w:rsidRPr="00A90820">
        <w:rPr>
          <w:b/>
          <w:color w:val="4F81BD" w:themeColor="accent1"/>
        </w:rPr>
        <w:t xml:space="preserve"> ds. Socjalno-Zawodowych</w:t>
      </w:r>
      <w:r>
        <w:rPr>
          <w:color w:val="4F81BD" w:themeColor="accent1"/>
        </w:rPr>
        <w:t xml:space="preserve"> naszego Towarzystwa</w:t>
      </w:r>
      <w:r w:rsidR="003C18D0" w:rsidRPr="00A90820">
        <w:rPr>
          <w:color w:val="4F81BD" w:themeColor="accent1"/>
        </w:rPr>
        <w:t xml:space="preserve">. </w:t>
      </w:r>
      <w:r>
        <w:rPr>
          <w:color w:val="4F81BD" w:themeColor="accent1"/>
        </w:rPr>
        <w:t>Przewodniczący Sekcji, d</w:t>
      </w:r>
      <w:r w:rsidR="000D315F" w:rsidRPr="00A90820">
        <w:rPr>
          <w:color w:val="4F81BD" w:themeColor="accent1"/>
        </w:rPr>
        <w:t xml:space="preserve">r </w:t>
      </w:r>
      <w:r>
        <w:rPr>
          <w:color w:val="4F81BD" w:themeColor="accent1"/>
        </w:rPr>
        <w:t xml:space="preserve">med. Jacek </w:t>
      </w:r>
      <w:r w:rsidR="000D315F" w:rsidRPr="00A90820">
        <w:rPr>
          <w:color w:val="4F81BD" w:themeColor="accent1"/>
        </w:rPr>
        <w:t>Kargul</w:t>
      </w:r>
      <w:r>
        <w:rPr>
          <w:color w:val="4F81BD" w:themeColor="accent1"/>
        </w:rPr>
        <w:t>,</w:t>
      </w:r>
      <w:r w:rsidR="000D315F" w:rsidRPr="00A90820">
        <w:rPr>
          <w:color w:val="4F81BD" w:themeColor="accent1"/>
        </w:rPr>
        <w:t xml:space="preserve"> </w:t>
      </w:r>
      <w:r>
        <w:rPr>
          <w:color w:val="4F81BD" w:themeColor="accent1"/>
        </w:rPr>
        <w:t>planuje zajmować się problemami dotyczącymi</w:t>
      </w:r>
      <w:r w:rsidR="000D315F" w:rsidRPr="00A90820">
        <w:rPr>
          <w:color w:val="4F81BD" w:themeColor="accent1"/>
        </w:rPr>
        <w:t xml:space="preserve"> warunków pracy i płacy specjalistów chirurgii onkologicznej. </w:t>
      </w:r>
      <w:r w:rsidR="003C18D0" w:rsidRPr="00A90820">
        <w:rPr>
          <w:color w:val="4F81BD" w:themeColor="accent1"/>
        </w:rPr>
        <w:t xml:space="preserve">Zakres aktywności </w:t>
      </w:r>
      <w:r w:rsidR="005F4AB1" w:rsidRPr="00A90820">
        <w:rPr>
          <w:color w:val="4F81BD" w:themeColor="accent1"/>
        </w:rPr>
        <w:t>S</w:t>
      </w:r>
      <w:r w:rsidR="003C18D0" w:rsidRPr="00A90820">
        <w:rPr>
          <w:color w:val="4F81BD" w:themeColor="accent1"/>
        </w:rPr>
        <w:t>ekcji to nowy obszar działania naszego Towarzystwa – ważny i potrzebny</w:t>
      </w:r>
      <w:r w:rsidR="000D315F" w:rsidRPr="00A90820">
        <w:rPr>
          <w:color w:val="4F81BD" w:themeColor="accent1"/>
        </w:rPr>
        <w:t xml:space="preserve"> – ale </w:t>
      </w:r>
      <w:r w:rsidR="003C18D0" w:rsidRPr="00A90820">
        <w:rPr>
          <w:color w:val="4F81BD" w:themeColor="accent1"/>
        </w:rPr>
        <w:t xml:space="preserve">powodzenie zamierzonych działań wymaga powszechnego zaangażowania P.T. </w:t>
      </w:r>
      <w:r w:rsidR="005F4AB1" w:rsidRPr="00A90820">
        <w:rPr>
          <w:color w:val="4F81BD" w:themeColor="accent1"/>
        </w:rPr>
        <w:t xml:space="preserve"> </w:t>
      </w:r>
      <w:r w:rsidR="000D315F" w:rsidRPr="00A90820">
        <w:rPr>
          <w:color w:val="4F81BD" w:themeColor="accent1"/>
        </w:rPr>
        <w:t>Członków, dlatego prosimy o kontakt z Przewodniczącym Sekcji (</w:t>
      </w:r>
      <w:hyperlink r:id="rId10" w:history="1">
        <w:r w:rsidR="000D315F" w:rsidRPr="00A90820">
          <w:rPr>
            <w:rStyle w:val="Hipercze"/>
            <w:color w:val="4F81BD" w:themeColor="accent1"/>
          </w:rPr>
          <w:t>komisjazawodowa@ptcho.org.pl</w:t>
        </w:r>
      </w:hyperlink>
      <w:r w:rsidR="000D315F" w:rsidRPr="00A90820">
        <w:rPr>
          <w:color w:val="4F81BD" w:themeColor="accent1"/>
        </w:rPr>
        <w:t xml:space="preserve">). </w:t>
      </w:r>
    </w:p>
    <w:p w:rsidR="00864966" w:rsidRPr="00A90820" w:rsidRDefault="0015466C" w:rsidP="0015466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>Zarząd po dyskusji i przeanalizowaniu potrzeb Towarzystwa, a także w trosce o kondycję finansową i odpowiedni poziom organizacyjny przyszłych Zjazdów Towarzystwa, podjął decyzję o ogłoszeniu konkursu na organizację naszych Zjazdów w okresie od 2019 od 2022 roku. Szczegółowe warunki konkursu zainteresowani Członkowie mogą odszukać na naszej stronie internetowej (</w:t>
      </w:r>
      <w:hyperlink r:id="rId11" w:history="1">
        <w:r w:rsidRPr="0081510F">
          <w:rPr>
            <w:rStyle w:val="Hipercze"/>
          </w:rPr>
          <w:t>http://ptcho.org.pl/aktualnosci/warunki_konkursu_na_obsluge_zjazdow_polskiego_towarzystwa_chirurgii_onkologicznej_w_latach_2019_2022</w:t>
        </w:r>
      </w:hyperlink>
      <w:r>
        <w:rPr>
          <w:color w:val="4F81BD" w:themeColor="accent1"/>
        </w:rPr>
        <w:t>). Umowa z obecnym</w:t>
      </w:r>
      <w:r w:rsidR="00EC0F30">
        <w:rPr>
          <w:color w:val="4F81BD" w:themeColor="accent1"/>
        </w:rPr>
        <w:t xml:space="preserve"> organizatorem wykonawczym</w:t>
      </w:r>
      <w:r w:rsidR="00B937D1">
        <w:rPr>
          <w:color w:val="4F81BD" w:themeColor="accent1"/>
        </w:rPr>
        <w:t>,</w:t>
      </w:r>
      <w:r w:rsidR="00EC0F30">
        <w:rPr>
          <w:color w:val="4F81BD" w:themeColor="accent1"/>
        </w:rPr>
        <w:t xml:space="preserve"> wygas</w:t>
      </w:r>
      <w:r>
        <w:rPr>
          <w:color w:val="4F81BD" w:themeColor="accent1"/>
        </w:rPr>
        <w:t xml:space="preserve">a wraz z przyszłorocznym Zjazdem w Szczecinie. </w:t>
      </w:r>
    </w:p>
    <w:p w:rsidR="003A7722" w:rsidRDefault="00C8455F" w:rsidP="003F649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FE3597">
        <w:rPr>
          <w:color w:val="4F81BD" w:themeColor="accent1"/>
        </w:rPr>
        <w:t xml:space="preserve">Zarząd </w:t>
      </w:r>
      <w:r w:rsidR="0015466C">
        <w:rPr>
          <w:color w:val="4F81BD" w:themeColor="accent1"/>
        </w:rPr>
        <w:t xml:space="preserve">systematycznie </w:t>
      </w:r>
      <w:r w:rsidRPr="00FE3597">
        <w:rPr>
          <w:color w:val="4F81BD" w:themeColor="accent1"/>
        </w:rPr>
        <w:t xml:space="preserve">przebudowuje sposób zarządzania finansami Towarzystwa w sposób, który pozwoli na uruchomienie nowych funkcjonalności </w:t>
      </w:r>
      <w:r w:rsidR="001F0508" w:rsidRPr="00FE3597">
        <w:rPr>
          <w:color w:val="4F81BD" w:themeColor="accent1"/>
        </w:rPr>
        <w:t>stron</w:t>
      </w:r>
      <w:r w:rsidRPr="00FE3597">
        <w:rPr>
          <w:color w:val="4F81BD" w:themeColor="accent1"/>
        </w:rPr>
        <w:t>y</w:t>
      </w:r>
      <w:r w:rsidR="001F0508" w:rsidRPr="00FE3597">
        <w:rPr>
          <w:color w:val="4F81BD" w:themeColor="accent1"/>
        </w:rPr>
        <w:t xml:space="preserve"> internetowej Towarzystwa – w </w:t>
      </w:r>
      <w:r w:rsidRPr="00FE3597">
        <w:rPr>
          <w:color w:val="4F81BD" w:themeColor="accent1"/>
        </w:rPr>
        <w:t xml:space="preserve">szczególności </w:t>
      </w:r>
      <w:r w:rsidR="001F0508" w:rsidRPr="00FE3597">
        <w:rPr>
          <w:color w:val="4F81BD" w:themeColor="accent1"/>
        </w:rPr>
        <w:t>now</w:t>
      </w:r>
      <w:r w:rsidRPr="00FE3597">
        <w:rPr>
          <w:color w:val="4F81BD" w:themeColor="accent1"/>
        </w:rPr>
        <w:t>ego</w:t>
      </w:r>
      <w:r w:rsidR="001F0508" w:rsidRPr="00FE3597">
        <w:rPr>
          <w:color w:val="4F81BD" w:themeColor="accent1"/>
        </w:rPr>
        <w:t xml:space="preserve"> system</w:t>
      </w:r>
      <w:r w:rsidRPr="00FE3597">
        <w:rPr>
          <w:color w:val="4F81BD" w:themeColor="accent1"/>
        </w:rPr>
        <w:t>u</w:t>
      </w:r>
      <w:r w:rsidR="001F0508" w:rsidRPr="00FE3597">
        <w:rPr>
          <w:color w:val="4F81BD" w:themeColor="accent1"/>
        </w:rPr>
        <w:t xml:space="preserve"> płatności </w:t>
      </w:r>
      <w:r w:rsidR="001F0508" w:rsidRPr="00FE3597">
        <w:rPr>
          <w:i/>
          <w:color w:val="4F81BD" w:themeColor="accent1"/>
        </w:rPr>
        <w:t>online</w:t>
      </w:r>
      <w:r w:rsidR="001F0508" w:rsidRPr="00FE3597">
        <w:rPr>
          <w:color w:val="4F81BD" w:themeColor="accent1"/>
        </w:rPr>
        <w:t xml:space="preserve"> oraz możliwoś</w:t>
      </w:r>
      <w:r w:rsidRPr="00FE3597">
        <w:rPr>
          <w:color w:val="4F81BD" w:themeColor="accent1"/>
        </w:rPr>
        <w:t>ci</w:t>
      </w:r>
      <w:r w:rsidR="001F0508" w:rsidRPr="00FE3597">
        <w:rPr>
          <w:color w:val="4F81BD" w:themeColor="accent1"/>
        </w:rPr>
        <w:t xml:space="preserve"> samodzielnego </w:t>
      </w:r>
      <w:r w:rsidR="001F0508">
        <w:rPr>
          <w:color w:val="4F81BD" w:themeColor="accent1"/>
        </w:rPr>
        <w:t>wydrukowani</w:t>
      </w:r>
      <w:r w:rsidR="000405B5">
        <w:rPr>
          <w:color w:val="4F81BD" w:themeColor="accent1"/>
        </w:rPr>
        <w:t>a</w:t>
      </w:r>
      <w:r w:rsidR="001F0508">
        <w:rPr>
          <w:color w:val="4F81BD" w:themeColor="accent1"/>
        </w:rPr>
        <w:t xml:space="preserve"> certyfikatu potwierdzającego członkostwo w Towarzystwie. </w:t>
      </w:r>
    </w:p>
    <w:p w:rsidR="00EB1355" w:rsidRDefault="00EB1355" w:rsidP="006D7406">
      <w:pPr>
        <w:jc w:val="both"/>
        <w:rPr>
          <w:b/>
          <w:sz w:val="28"/>
        </w:rPr>
      </w:pPr>
    </w:p>
    <w:p w:rsidR="000340FD" w:rsidRPr="00D52450" w:rsidRDefault="000340FD" w:rsidP="000340FD">
      <w:pPr>
        <w:jc w:val="both"/>
        <w:rPr>
          <w:b/>
          <w:sz w:val="28"/>
        </w:rPr>
      </w:pPr>
      <w:r>
        <w:rPr>
          <w:b/>
          <w:sz w:val="28"/>
        </w:rPr>
        <w:t>XXI</w:t>
      </w:r>
      <w:r w:rsidR="00BB482A">
        <w:rPr>
          <w:b/>
          <w:sz w:val="28"/>
        </w:rPr>
        <w:t>I</w:t>
      </w:r>
      <w:r w:rsidR="000004F6">
        <w:rPr>
          <w:b/>
          <w:sz w:val="28"/>
        </w:rPr>
        <w:t>I</w:t>
      </w:r>
      <w:r>
        <w:rPr>
          <w:b/>
          <w:sz w:val="28"/>
        </w:rPr>
        <w:t xml:space="preserve"> Zjazd PTChO w </w:t>
      </w:r>
      <w:r w:rsidR="00BB482A">
        <w:rPr>
          <w:b/>
          <w:sz w:val="28"/>
        </w:rPr>
        <w:t>Łodzi</w:t>
      </w:r>
      <w:r>
        <w:rPr>
          <w:b/>
          <w:sz w:val="28"/>
        </w:rPr>
        <w:t xml:space="preserve"> </w:t>
      </w:r>
      <w:r w:rsidR="00EC6926">
        <w:rPr>
          <w:b/>
          <w:sz w:val="28"/>
        </w:rPr>
        <w:t>(</w:t>
      </w:r>
      <w:r w:rsidR="00BB482A">
        <w:rPr>
          <w:b/>
          <w:sz w:val="28"/>
        </w:rPr>
        <w:t>18-20 maja</w:t>
      </w:r>
      <w:r w:rsidR="00EC6926">
        <w:rPr>
          <w:b/>
          <w:sz w:val="28"/>
        </w:rPr>
        <w:t xml:space="preserve"> 201</w:t>
      </w:r>
      <w:r w:rsidR="00BB482A">
        <w:rPr>
          <w:b/>
          <w:sz w:val="28"/>
        </w:rPr>
        <w:t>7</w:t>
      </w:r>
      <w:r w:rsidR="00EC6926">
        <w:rPr>
          <w:b/>
          <w:sz w:val="28"/>
        </w:rPr>
        <w:t xml:space="preserve"> r.)</w:t>
      </w:r>
    </w:p>
    <w:p w:rsidR="00993C16" w:rsidRPr="00CA1009" w:rsidRDefault="009566FE" w:rsidP="00993C1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iCs/>
          <w:color w:val="4F81BD" w:themeColor="accent1"/>
        </w:rPr>
        <w:t xml:space="preserve">W maju w Łodzi odbył się </w:t>
      </w:r>
      <w:hyperlink r:id="rId12" w:history="1">
        <w:r w:rsidR="000004F6" w:rsidRPr="00CA1009">
          <w:rPr>
            <w:rStyle w:val="Hipercze"/>
            <w:color w:val="4F81BD" w:themeColor="accent1"/>
          </w:rPr>
          <w:t>XX</w:t>
        </w:r>
        <w:r w:rsidR="00BB482A" w:rsidRPr="00CA1009">
          <w:rPr>
            <w:rStyle w:val="Hipercze"/>
            <w:color w:val="4F81BD" w:themeColor="accent1"/>
          </w:rPr>
          <w:t>I</w:t>
        </w:r>
        <w:r w:rsidR="000004F6" w:rsidRPr="00CA1009">
          <w:rPr>
            <w:rStyle w:val="Hipercze"/>
            <w:color w:val="4F81BD" w:themeColor="accent1"/>
          </w:rPr>
          <w:t>II Zjeździe Polskiego Towarzystwa Chirurgii Onkologicznej</w:t>
        </w:r>
      </w:hyperlink>
      <w:r w:rsidR="000004F6" w:rsidRPr="00CA1009">
        <w:rPr>
          <w:iCs/>
          <w:color w:val="4F81BD" w:themeColor="accent1"/>
        </w:rPr>
        <w:t>.</w:t>
      </w:r>
      <w:r>
        <w:rPr>
          <w:iCs/>
          <w:color w:val="4F81BD" w:themeColor="accent1"/>
        </w:rPr>
        <w:t xml:space="preserve"> Program naukowy oraz wszystkie wydarzenia towarzyszące były świetnie przygotowane zarówno pod względem merytorycznym, jak i organizacyjnym. </w:t>
      </w:r>
      <w:r w:rsidR="00337880">
        <w:rPr>
          <w:iCs/>
          <w:color w:val="4F81BD" w:themeColor="accent1"/>
        </w:rPr>
        <w:t>W Zjeździe uczestniczyło ponad 600 chirurgów.</w:t>
      </w:r>
    </w:p>
    <w:p w:rsidR="000D0B27" w:rsidRPr="00447E13" w:rsidRDefault="00247323" w:rsidP="00BB482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i/>
          <w:color w:val="4F81BD" w:themeColor="accent1"/>
        </w:rPr>
      </w:pPr>
      <w:r w:rsidRPr="003A0F68">
        <w:rPr>
          <w:bCs/>
          <w:iCs/>
          <w:color w:val="4F81BD" w:themeColor="accent1"/>
        </w:rPr>
        <w:t xml:space="preserve">Streszczenia wykładów i </w:t>
      </w:r>
      <w:r w:rsidRPr="002C046E">
        <w:rPr>
          <w:bCs/>
          <w:iCs/>
          <w:color w:val="4F81BD" w:themeColor="accent1"/>
        </w:rPr>
        <w:t xml:space="preserve">doniesień zgłoszonych na Zjazd PTChO </w:t>
      </w:r>
      <w:r w:rsidR="009566FE" w:rsidRPr="002C046E">
        <w:rPr>
          <w:bCs/>
          <w:iCs/>
          <w:color w:val="4F81BD" w:themeColor="accent1"/>
        </w:rPr>
        <w:t xml:space="preserve">zostały, </w:t>
      </w:r>
      <w:r w:rsidRPr="002C046E">
        <w:rPr>
          <w:bCs/>
          <w:iCs/>
          <w:color w:val="4F81BD" w:themeColor="accent1"/>
        </w:rPr>
        <w:t xml:space="preserve">jak co roku, opublikowane w </w:t>
      </w:r>
      <w:hyperlink r:id="rId13" w:history="1">
        <w:r w:rsidRPr="002C046E">
          <w:rPr>
            <w:rStyle w:val="Hipercze"/>
            <w:color w:val="4F81BD" w:themeColor="accent1"/>
          </w:rPr>
          <w:t>suplemencie do „Nowotworów”</w:t>
        </w:r>
      </w:hyperlink>
      <w:r w:rsidRPr="003A0F68">
        <w:rPr>
          <w:bCs/>
          <w:i/>
          <w:iCs/>
          <w:color w:val="4F81BD" w:themeColor="accent1"/>
        </w:rPr>
        <w:t>.</w:t>
      </w:r>
    </w:p>
    <w:p w:rsidR="006D7406" w:rsidRDefault="006D7406" w:rsidP="006D7406">
      <w:pPr>
        <w:jc w:val="both"/>
        <w:rPr>
          <w:b/>
          <w:sz w:val="28"/>
        </w:rPr>
      </w:pPr>
    </w:p>
    <w:p w:rsidR="00AA7ECE" w:rsidRPr="009856C4" w:rsidRDefault="00AA7ECE" w:rsidP="00634219">
      <w:pPr>
        <w:jc w:val="both"/>
        <w:rPr>
          <w:b/>
          <w:i/>
          <w:color w:val="FF0000"/>
          <w:sz w:val="20"/>
          <w:szCs w:val="20"/>
        </w:rPr>
      </w:pPr>
      <w:r w:rsidRPr="009856C4">
        <w:rPr>
          <w:b/>
          <w:i/>
          <w:sz w:val="28"/>
        </w:rPr>
        <w:t>Nowotwory Journal of Oncology</w:t>
      </w:r>
    </w:p>
    <w:p w:rsidR="00C8455F" w:rsidRPr="00C8455F" w:rsidRDefault="00C8455F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 w:rsidRPr="00A90820">
        <w:rPr>
          <w:b/>
          <w:color w:val="4F81BD" w:themeColor="accent1"/>
        </w:rPr>
        <w:t>Rozpocz</w:t>
      </w:r>
      <w:r w:rsidR="00824FFF" w:rsidRPr="00A90820">
        <w:rPr>
          <w:b/>
          <w:color w:val="4F81BD" w:themeColor="accent1"/>
        </w:rPr>
        <w:t>ęliśmy</w:t>
      </w:r>
      <w:r w:rsidR="00A90820" w:rsidRPr="00A90820">
        <w:rPr>
          <w:b/>
          <w:color w:val="4F81BD" w:themeColor="accent1"/>
        </w:rPr>
        <w:t xml:space="preserve"> </w:t>
      </w:r>
      <w:r w:rsidRPr="00C8455F">
        <w:rPr>
          <w:b/>
          <w:color w:val="4F81BD" w:themeColor="accent1"/>
        </w:rPr>
        <w:t>wydawanie pisma w wersji elektronicznej w języku angielskim, z otwartym dostępem (</w:t>
      </w:r>
      <w:r w:rsidR="00762039" w:rsidRPr="00824FFF">
        <w:rPr>
          <w:b/>
          <w:i/>
          <w:color w:val="4F81BD" w:themeColor="accent1"/>
        </w:rPr>
        <w:t>Nowotwory Journal of Oncology</w:t>
      </w:r>
      <w:r w:rsidR="00762039">
        <w:rPr>
          <w:b/>
          <w:color w:val="4F81BD" w:themeColor="accent1"/>
        </w:rPr>
        <w:t xml:space="preserve">; </w:t>
      </w:r>
      <w:r w:rsidRPr="00C8455F">
        <w:rPr>
          <w:b/>
          <w:i/>
          <w:color w:val="4F81BD" w:themeColor="accent1"/>
        </w:rPr>
        <w:t>open access</w:t>
      </w:r>
      <w:r w:rsidRPr="00C8455F">
        <w:rPr>
          <w:b/>
          <w:color w:val="4F81BD" w:themeColor="accent1"/>
        </w:rPr>
        <w:t>)</w:t>
      </w:r>
      <w:r w:rsidRPr="00C8455F">
        <w:rPr>
          <w:color w:val="4F81BD" w:themeColor="accent1"/>
        </w:rPr>
        <w:t>. Zwiększy to zasięg publikowanych prac i ułatwi dostęp do międzynarodowych baz danych.</w:t>
      </w:r>
      <w:r>
        <w:rPr>
          <w:color w:val="4F81BD" w:themeColor="accent1"/>
        </w:rPr>
        <w:t xml:space="preserve"> </w:t>
      </w:r>
      <w:r w:rsidRPr="00C8455F">
        <w:rPr>
          <w:b/>
          <w:color w:val="4F81BD" w:themeColor="accent1"/>
        </w:rPr>
        <w:t xml:space="preserve">Jednocześnie </w:t>
      </w:r>
      <w:r w:rsidR="00762039">
        <w:rPr>
          <w:b/>
          <w:color w:val="4F81BD" w:themeColor="accent1"/>
        </w:rPr>
        <w:t xml:space="preserve">krajowi </w:t>
      </w:r>
      <w:r w:rsidRPr="00C8455F">
        <w:rPr>
          <w:b/>
          <w:color w:val="4F81BD" w:themeColor="accent1"/>
        </w:rPr>
        <w:t>Czytelnicy otrzym</w:t>
      </w:r>
      <w:r w:rsidR="00EA748F">
        <w:rPr>
          <w:b/>
          <w:color w:val="4F81BD" w:themeColor="accent1"/>
        </w:rPr>
        <w:t>ują</w:t>
      </w:r>
      <w:r w:rsidRPr="00C8455F">
        <w:rPr>
          <w:b/>
          <w:color w:val="4F81BD" w:themeColor="accent1"/>
        </w:rPr>
        <w:t>, jak dotychczas, wersję papierową publikowaną w języku polskim</w:t>
      </w:r>
      <w:r w:rsidR="00762039">
        <w:rPr>
          <w:b/>
          <w:color w:val="4F81BD" w:themeColor="accent1"/>
        </w:rPr>
        <w:t xml:space="preserve"> (</w:t>
      </w:r>
      <w:r w:rsidR="00762039" w:rsidRPr="00824FFF">
        <w:rPr>
          <w:b/>
          <w:i/>
          <w:color w:val="4F81BD" w:themeColor="accent1"/>
        </w:rPr>
        <w:t>Biuletyn Polskiego Towarzystwa Onkologicznego – Nowotwory</w:t>
      </w:r>
      <w:r w:rsidR="00762039">
        <w:rPr>
          <w:b/>
          <w:color w:val="4F81BD" w:themeColor="accent1"/>
        </w:rPr>
        <w:t>)</w:t>
      </w:r>
      <w:r w:rsidRPr="00C8455F">
        <w:rPr>
          <w:b/>
          <w:color w:val="4F81BD" w:themeColor="accent1"/>
        </w:rPr>
        <w:t>.</w:t>
      </w:r>
      <w:r w:rsidRPr="00C8455F">
        <w:rPr>
          <w:color w:val="4F81BD" w:themeColor="accent1"/>
        </w:rPr>
        <w:t xml:space="preserve"> </w:t>
      </w:r>
      <w:r w:rsidR="00EA748F">
        <w:rPr>
          <w:color w:val="4F81BD" w:themeColor="accent1"/>
        </w:rPr>
        <w:t>Z</w:t>
      </w:r>
      <w:r w:rsidRPr="00C8455F">
        <w:rPr>
          <w:color w:val="4F81BD" w:themeColor="accent1"/>
        </w:rPr>
        <w:t>awiera</w:t>
      </w:r>
      <w:r w:rsidR="00EA748F">
        <w:rPr>
          <w:color w:val="4F81BD" w:themeColor="accent1"/>
        </w:rPr>
        <w:t xml:space="preserve"> ona</w:t>
      </w:r>
      <w:r w:rsidRPr="00C8455F">
        <w:rPr>
          <w:color w:val="4F81BD" w:themeColor="accent1"/>
        </w:rPr>
        <w:t xml:space="preserve"> wszystkie artykuły zamieszczane w wersji anglojęzycznej, a ponadto - krajowe materiały informacyjne i kronikarskie, oceny książek, </w:t>
      </w:r>
      <w:r w:rsidRPr="00C8455F">
        <w:rPr>
          <w:color w:val="4F81BD" w:themeColor="accent1"/>
        </w:rPr>
        <w:lastRenderedPageBreak/>
        <w:t xml:space="preserve">sprawozdania, wspomnienia, </w:t>
      </w:r>
      <w:r w:rsidRPr="00A90820">
        <w:rPr>
          <w:i/>
          <w:color w:val="4F81BD" w:themeColor="accent1"/>
        </w:rPr>
        <w:t>Journal Club</w:t>
      </w:r>
      <w:r w:rsidRPr="00C8455F">
        <w:rPr>
          <w:color w:val="4F81BD" w:themeColor="accent1"/>
        </w:rPr>
        <w:t xml:space="preserve">, varia, komunikaty i in. Rada Redakcyjna ulegnie znacznym, choć stopniowym zmianom. </w:t>
      </w:r>
    </w:p>
    <w:p w:rsidR="00A618CD" w:rsidRPr="00A90820" w:rsidRDefault="00A618CD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 w:rsidRPr="00A90820">
        <w:rPr>
          <w:b/>
          <w:i/>
          <w:color w:val="4F81BD" w:themeColor="accent1"/>
        </w:rPr>
        <w:t>„Nowotwory</w:t>
      </w:r>
      <w:r w:rsidR="00762039" w:rsidRPr="00A90820">
        <w:rPr>
          <w:b/>
          <w:i/>
          <w:color w:val="4F81BD" w:themeColor="accent1"/>
        </w:rPr>
        <w:t xml:space="preserve"> Journal of Oncology</w:t>
      </w:r>
      <w:r w:rsidRPr="00A90820">
        <w:rPr>
          <w:b/>
          <w:i/>
          <w:color w:val="4F81BD" w:themeColor="accent1"/>
        </w:rPr>
        <w:t>”</w:t>
      </w:r>
      <w:r w:rsidRPr="00A90820">
        <w:rPr>
          <w:b/>
          <w:color w:val="4F81BD" w:themeColor="accent1"/>
        </w:rPr>
        <w:t xml:space="preserve"> są oficjalnym czasopismem naukowym Polskiego Towarzystwa Chirurgii Onkologicznej. Zachęcamy do nadsyłania prac do naszego pisma</w:t>
      </w:r>
      <w:r w:rsidR="00C8455F" w:rsidRPr="00A90820">
        <w:rPr>
          <w:b/>
          <w:color w:val="4F81BD" w:themeColor="accent1"/>
        </w:rPr>
        <w:t xml:space="preserve"> –</w:t>
      </w:r>
      <w:r w:rsidR="00A90820" w:rsidRPr="00A90820">
        <w:rPr>
          <w:b/>
          <w:color w:val="4F81BD" w:themeColor="accent1"/>
        </w:rPr>
        <w:t xml:space="preserve"> </w:t>
      </w:r>
      <w:r w:rsidR="00C8455F" w:rsidRPr="00A90820">
        <w:rPr>
          <w:b/>
          <w:color w:val="4F81BD" w:themeColor="accent1"/>
        </w:rPr>
        <w:t>w języku angielskim</w:t>
      </w:r>
      <w:r w:rsidR="00824FFF" w:rsidRPr="00A90820">
        <w:rPr>
          <w:b/>
          <w:color w:val="4F81BD" w:themeColor="accent1"/>
        </w:rPr>
        <w:t xml:space="preserve"> (stylistykę poprawi redakcyjny </w:t>
      </w:r>
      <w:r w:rsidR="00824FFF" w:rsidRPr="00A90820">
        <w:rPr>
          <w:b/>
          <w:i/>
          <w:color w:val="4F81BD" w:themeColor="accent1"/>
        </w:rPr>
        <w:t>native speaker</w:t>
      </w:r>
      <w:r w:rsidR="00824FFF" w:rsidRPr="00A90820">
        <w:rPr>
          <w:b/>
          <w:color w:val="4F81BD" w:themeColor="accent1"/>
        </w:rPr>
        <w:t>)</w:t>
      </w:r>
      <w:r w:rsidR="00C8455F" w:rsidRPr="00A90820">
        <w:rPr>
          <w:b/>
          <w:color w:val="4F81BD" w:themeColor="accent1"/>
        </w:rPr>
        <w:t xml:space="preserve">, </w:t>
      </w:r>
      <w:r w:rsidR="00824FFF" w:rsidRPr="00A90820">
        <w:rPr>
          <w:b/>
          <w:color w:val="4F81BD" w:themeColor="accent1"/>
        </w:rPr>
        <w:t xml:space="preserve">a jeżeli to niemożliwe – w języku </w:t>
      </w:r>
      <w:r w:rsidR="00C8455F" w:rsidRPr="00A90820">
        <w:rPr>
          <w:b/>
          <w:color w:val="4F81BD" w:themeColor="accent1"/>
        </w:rPr>
        <w:t xml:space="preserve"> polskim</w:t>
      </w:r>
      <w:r w:rsidR="00824FFF" w:rsidRPr="00A90820">
        <w:rPr>
          <w:b/>
          <w:color w:val="4F81BD" w:themeColor="accent1"/>
        </w:rPr>
        <w:t xml:space="preserve"> (zostanie przetłumaczona w Redakcji, </w:t>
      </w:r>
      <w:r w:rsidR="00A90820" w:rsidRPr="00A90820">
        <w:rPr>
          <w:b/>
          <w:color w:val="4F81BD" w:themeColor="accent1"/>
        </w:rPr>
        <w:t>co jednak wydłuży cykl publikacyjny</w:t>
      </w:r>
      <w:r w:rsidR="00824FFF" w:rsidRPr="00A90820">
        <w:rPr>
          <w:b/>
          <w:color w:val="4F81BD" w:themeColor="accent1"/>
        </w:rPr>
        <w:t>)</w:t>
      </w:r>
      <w:r w:rsidR="00A90820" w:rsidRPr="00A90820">
        <w:rPr>
          <w:b/>
          <w:color w:val="4F81BD" w:themeColor="accent1"/>
        </w:rPr>
        <w:t>.</w:t>
      </w:r>
    </w:p>
    <w:p w:rsidR="00CA1EFF" w:rsidRPr="00C8455F" w:rsidRDefault="00457FAB" w:rsidP="00F51550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C8455F">
        <w:rPr>
          <w:color w:val="4F81BD" w:themeColor="accent1"/>
        </w:rPr>
        <w:t>W piśmie kontynuujemy dział zawierający s</w:t>
      </w:r>
      <w:r w:rsidR="003E23D0" w:rsidRPr="00C8455F">
        <w:rPr>
          <w:color w:val="4F81BD" w:themeColor="accent1"/>
        </w:rPr>
        <w:t>treszczenia prac doktorskich</w:t>
      </w:r>
      <w:r w:rsidRPr="00C8455F">
        <w:rPr>
          <w:color w:val="4F81BD" w:themeColor="accent1"/>
        </w:rPr>
        <w:t>. R</w:t>
      </w:r>
      <w:r w:rsidR="004B469D" w:rsidRPr="00C8455F">
        <w:rPr>
          <w:color w:val="4F81BD" w:themeColor="accent1"/>
        </w:rPr>
        <w:t xml:space="preserve">edakcja </w:t>
      </w:r>
      <w:r w:rsidR="003E23D0" w:rsidRPr="00C8455F">
        <w:rPr>
          <w:color w:val="4F81BD" w:themeColor="accent1"/>
        </w:rPr>
        <w:t>zachęca wszystkich doktorantów do współpracy</w:t>
      </w:r>
      <w:r w:rsidR="00E704F8" w:rsidRPr="00C8455F">
        <w:rPr>
          <w:color w:val="4F81BD" w:themeColor="accent1"/>
        </w:rPr>
        <w:t xml:space="preserve"> – prosimy osoby zainteresowane drukiem streszczenia doktoratu w piśmie o </w:t>
      </w:r>
      <w:hyperlink r:id="rId14" w:history="1">
        <w:r w:rsidR="00E704F8" w:rsidRPr="00C8455F">
          <w:rPr>
            <w:rStyle w:val="Hipercze"/>
            <w:color w:val="4F81BD" w:themeColor="accent1"/>
          </w:rPr>
          <w:t>kontakt z</w:t>
        </w:r>
        <w:r w:rsidR="0036262E" w:rsidRPr="00C8455F">
          <w:rPr>
            <w:rStyle w:val="Hipercze"/>
            <w:color w:val="4F81BD" w:themeColor="accent1"/>
          </w:rPr>
          <w:t xml:space="preserve"> R</w:t>
        </w:r>
        <w:r w:rsidR="00E704F8" w:rsidRPr="00C8455F">
          <w:rPr>
            <w:rStyle w:val="Hipercze"/>
            <w:color w:val="4F81BD" w:themeColor="accent1"/>
          </w:rPr>
          <w:t>edakcją</w:t>
        </w:r>
      </w:hyperlink>
      <w:r w:rsidR="003E23D0" w:rsidRPr="00C8455F">
        <w:rPr>
          <w:color w:val="4F81BD" w:themeColor="accent1"/>
        </w:rPr>
        <w:t xml:space="preserve">. </w:t>
      </w:r>
      <w:r w:rsidR="00CA1EFF" w:rsidRPr="00C8455F">
        <w:rPr>
          <w:color w:val="4F81BD" w:themeColor="accent1"/>
        </w:rPr>
        <w:t xml:space="preserve"> </w:t>
      </w:r>
      <w:r w:rsidR="00CA1EFF" w:rsidRPr="00C8455F">
        <w:rPr>
          <w:rFonts w:ascii="Calibri" w:eastAsia="Times New Roman" w:hAnsi="Calibri" w:cs="Times New Roman"/>
          <w:color w:val="4F81BD" w:themeColor="accent1"/>
        </w:rPr>
        <w:t xml:space="preserve"> </w:t>
      </w:r>
    </w:p>
    <w:p w:rsidR="00AA7ECE" w:rsidRPr="001F7724" w:rsidRDefault="00AA7ECE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3A0F68">
        <w:rPr>
          <w:color w:val="4F81BD" w:themeColor="accent1"/>
        </w:rPr>
        <w:t xml:space="preserve">Przypominamy, że wszyscy członkowie </w:t>
      </w:r>
      <w:r w:rsidRPr="001F7724">
        <w:rPr>
          <w:color w:val="4F81BD" w:themeColor="accent1"/>
        </w:rPr>
        <w:t xml:space="preserve">PTChO, którzy opłacili w terminie składkę członkowską, otrzymują bezpłatną prenumeratę czasopisma </w:t>
      </w:r>
      <w:r w:rsidR="007F5049">
        <w:rPr>
          <w:i/>
          <w:color w:val="4F81BD" w:themeColor="accent1"/>
        </w:rPr>
        <w:t>Nowotwory Journal of Oncology</w:t>
      </w:r>
      <w:r w:rsidRPr="001F7724">
        <w:rPr>
          <w:color w:val="4F81BD" w:themeColor="accent1"/>
        </w:rPr>
        <w:t xml:space="preserve"> ponadto – po zalogowaniu się na </w:t>
      </w:r>
      <w:hyperlink r:id="rId15" w:history="1">
        <w:r w:rsidRPr="001F7724">
          <w:rPr>
            <w:rStyle w:val="Hipercze"/>
            <w:color w:val="4F81BD" w:themeColor="accent1"/>
          </w:rPr>
          <w:t>stronie internetowej pisma</w:t>
        </w:r>
      </w:hyperlink>
      <w:r w:rsidRPr="001F7724">
        <w:rPr>
          <w:color w:val="4F81BD" w:themeColor="accent1"/>
        </w:rPr>
        <w:t xml:space="preserve"> – mogą</w:t>
      </w:r>
      <w:r w:rsidR="001E74AC">
        <w:rPr>
          <w:color w:val="4F81BD" w:themeColor="accent1"/>
        </w:rPr>
        <w:t xml:space="preserve"> też</w:t>
      </w:r>
      <w:r w:rsidR="008A0333">
        <w:rPr>
          <w:color w:val="4F81BD" w:themeColor="accent1"/>
        </w:rPr>
        <w:t xml:space="preserve"> </w:t>
      </w:r>
      <w:r w:rsidRPr="001F7724">
        <w:rPr>
          <w:color w:val="4F81BD" w:themeColor="accent1"/>
        </w:rPr>
        <w:t xml:space="preserve">korzystać z elektronicznej wersji. </w:t>
      </w:r>
      <w:r w:rsidR="009556CE" w:rsidRPr="001F7724">
        <w:rPr>
          <w:color w:val="4F81BD" w:themeColor="accent1"/>
        </w:rPr>
        <w:t xml:space="preserve"> </w:t>
      </w:r>
    </w:p>
    <w:p w:rsidR="00AA7ECE" w:rsidRDefault="002A7750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>Dostęp do pełnych tekstów prac archiwalnych (od 2000 r</w:t>
      </w:r>
      <w:r w:rsidR="00841734" w:rsidRPr="001F7724">
        <w:rPr>
          <w:color w:val="4F81BD" w:themeColor="accent1"/>
        </w:rPr>
        <w:t>.</w:t>
      </w:r>
      <w:r w:rsidRPr="001F7724">
        <w:rPr>
          <w:color w:val="4F81BD" w:themeColor="accent1"/>
        </w:rPr>
        <w:t xml:space="preserve">) </w:t>
      </w:r>
      <w:r w:rsidR="00D65C38" w:rsidRPr="001F7724">
        <w:rPr>
          <w:color w:val="4F81BD" w:themeColor="accent1"/>
        </w:rPr>
        <w:t xml:space="preserve">oraz do suplementów (w tym suplementów zjazdowych) </w:t>
      </w:r>
      <w:r w:rsidRPr="001F7724">
        <w:rPr>
          <w:color w:val="4F81BD" w:themeColor="accent1"/>
        </w:rPr>
        <w:t xml:space="preserve">znajduje się na stronie: </w:t>
      </w:r>
      <w:r w:rsidR="00A97E07">
        <w:rPr>
          <w:color w:val="4F81BD" w:themeColor="accent1"/>
        </w:rPr>
        <w:t xml:space="preserve"> </w:t>
      </w:r>
      <w:hyperlink r:id="rId16" w:history="1">
        <w:r w:rsidRPr="001F7724">
          <w:rPr>
            <w:rStyle w:val="Hipercze"/>
            <w:color w:val="4F81BD" w:themeColor="accent1"/>
          </w:rPr>
          <w:t>www.nowotwory.edu.pl</w:t>
        </w:r>
      </w:hyperlink>
      <w:r w:rsidR="007632D0" w:rsidRPr="001F7724">
        <w:rPr>
          <w:color w:val="4F81BD" w:themeColor="accent1"/>
        </w:rPr>
        <w:t xml:space="preserve">. </w:t>
      </w:r>
      <w:r w:rsidR="00E11AF2">
        <w:rPr>
          <w:color w:val="4F81BD" w:themeColor="accent1"/>
        </w:rPr>
        <w:t>Dzięki przebudowie strony internetowej archiwum tworzy obecnie jeden, łatwy do przeszukiwania zbiór!</w:t>
      </w:r>
    </w:p>
    <w:p w:rsidR="00762039" w:rsidRPr="00A90820" w:rsidRDefault="00762039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A90820">
        <w:rPr>
          <w:color w:val="4F81BD" w:themeColor="accent1"/>
        </w:rPr>
        <w:t>W związku z trwającą przebudową strony internetowej pisma niektóre funkcjonalności oferowane Czytelnikom mogą okresowo nie działać poprawnie</w:t>
      </w:r>
      <w:r w:rsidR="00A90820" w:rsidRPr="00A90820">
        <w:rPr>
          <w:color w:val="4F81BD" w:themeColor="accent1"/>
        </w:rPr>
        <w:t>!</w:t>
      </w:r>
    </w:p>
    <w:p w:rsidR="00C8455F" w:rsidRPr="00C8455F" w:rsidRDefault="00C8455F" w:rsidP="00C8455F">
      <w:pPr>
        <w:pStyle w:val="Akapitzlist"/>
        <w:ind w:left="360"/>
        <w:jc w:val="both"/>
        <w:rPr>
          <w:color w:val="4F81BD" w:themeColor="accent1"/>
        </w:rPr>
      </w:pPr>
    </w:p>
    <w:p w:rsidR="00AA7ECE" w:rsidRDefault="00AA7ECE" w:rsidP="00634219">
      <w:pPr>
        <w:jc w:val="both"/>
      </w:pPr>
    </w:p>
    <w:p w:rsidR="000004F6" w:rsidRDefault="00B64744" w:rsidP="000004F6">
      <w:pPr>
        <w:jc w:val="both"/>
        <w:rPr>
          <w:b/>
          <w:sz w:val="28"/>
        </w:rPr>
      </w:pPr>
      <w:r>
        <w:rPr>
          <w:b/>
          <w:sz w:val="28"/>
        </w:rPr>
        <w:t>S</w:t>
      </w:r>
      <w:r w:rsidR="000004F6">
        <w:rPr>
          <w:b/>
          <w:sz w:val="28"/>
        </w:rPr>
        <w:t>kładki członkowskie</w:t>
      </w:r>
    </w:p>
    <w:p w:rsidR="000004F6" w:rsidRPr="008D5AF1" w:rsidRDefault="00BB482A" w:rsidP="000004F6">
      <w:pPr>
        <w:pStyle w:val="Akapitzlist"/>
        <w:numPr>
          <w:ilvl w:val="0"/>
          <w:numId w:val="10"/>
        </w:numPr>
        <w:jc w:val="both"/>
        <w:rPr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 xml:space="preserve">Zarząd postanowił uporządkować sprawę zaległych składek </w:t>
      </w:r>
      <w:r w:rsidR="000004F6" w:rsidRPr="008D5AF1">
        <w:rPr>
          <w:rFonts w:ascii="Calibri" w:eastAsia="Calibri" w:hAnsi="Calibri" w:cs="Times New Roman"/>
          <w:color w:val="4F81BD" w:themeColor="accent1"/>
        </w:rPr>
        <w:t xml:space="preserve">członkowskich. </w:t>
      </w:r>
      <w:r w:rsidR="000004F6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Podkreślono konieczność podjęcia w tej sprawie kroków zgodnych ze Statutem, dlatego zachęcamy do </w:t>
      </w:r>
      <w:r w:rsidR="00446A46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niezwłocznego </w:t>
      </w:r>
      <w:r w:rsidR="000004F6" w:rsidRPr="008D5AF1">
        <w:rPr>
          <w:rFonts w:ascii="Calibri" w:eastAsia="Calibri" w:hAnsi="Calibri" w:cs="Times New Roman"/>
          <w:b/>
          <w:bCs/>
          <w:color w:val="4F81BD" w:themeColor="accent1"/>
        </w:rPr>
        <w:t>uregulowan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>ia należności wobec Towarzystwa pod rygorem utraty członkostwa (ponowne przyjęcie możliwe jest dopiero po opłaceniu wstecz wszystkich zaległych składek</w:t>
      </w:r>
      <w:r w:rsidR="00E11AF2">
        <w:rPr>
          <w:rFonts w:ascii="Calibri" w:eastAsia="Calibri" w:hAnsi="Calibri" w:cs="Times New Roman"/>
          <w:b/>
          <w:bCs/>
          <w:color w:val="4F81BD" w:themeColor="accent1"/>
        </w:rPr>
        <w:t>!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>).</w:t>
      </w:r>
    </w:p>
    <w:p w:rsidR="00310658" w:rsidRPr="003A20CA" w:rsidRDefault="00762039" w:rsidP="000004F6">
      <w:pPr>
        <w:pStyle w:val="Akapitzlist"/>
        <w:numPr>
          <w:ilvl w:val="0"/>
          <w:numId w:val="10"/>
        </w:numPr>
        <w:jc w:val="both"/>
        <w:rPr>
          <w:color w:val="4F81BD" w:themeColor="accent1"/>
        </w:rPr>
      </w:pPr>
      <w:r w:rsidRPr="003A20CA">
        <w:rPr>
          <w:color w:val="4F81BD" w:themeColor="accent1"/>
        </w:rPr>
        <w:t>Planowane uruchomienie</w:t>
      </w:r>
      <w:r w:rsidR="00310658" w:rsidRPr="003A20CA">
        <w:rPr>
          <w:color w:val="4F81BD" w:themeColor="accent1"/>
        </w:rPr>
        <w:t xml:space="preserve"> zupełnie now</w:t>
      </w:r>
      <w:r w:rsidRPr="003A20CA">
        <w:rPr>
          <w:color w:val="4F81BD" w:themeColor="accent1"/>
        </w:rPr>
        <w:t>ego</w:t>
      </w:r>
      <w:r w:rsidR="00310658" w:rsidRPr="003A20CA">
        <w:rPr>
          <w:color w:val="4F81BD" w:themeColor="accent1"/>
        </w:rPr>
        <w:t xml:space="preserve"> system</w:t>
      </w:r>
      <w:r w:rsidRPr="003A20CA">
        <w:rPr>
          <w:color w:val="4F81BD" w:themeColor="accent1"/>
        </w:rPr>
        <w:t>u</w:t>
      </w:r>
      <w:r w:rsidR="00310658" w:rsidRPr="003A20CA">
        <w:rPr>
          <w:color w:val="4F81BD" w:themeColor="accent1"/>
        </w:rPr>
        <w:t xml:space="preserve"> opłacania składek członkowskich </w:t>
      </w:r>
      <w:r w:rsidR="00310658" w:rsidRPr="003B72F3">
        <w:rPr>
          <w:i/>
          <w:color w:val="4F81BD" w:themeColor="accent1"/>
        </w:rPr>
        <w:t>online</w:t>
      </w:r>
      <w:r w:rsidRPr="003A20CA">
        <w:rPr>
          <w:color w:val="4F81BD" w:themeColor="accent1"/>
        </w:rPr>
        <w:t xml:space="preserve"> opóźnia się z powodów technicznych i organizacyjnych (wynikających </w:t>
      </w:r>
      <w:r w:rsidR="003B72F3">
        <w:rPr>
          <w:color w:val="4F81BD" w:themeColor="accent1"/>
        </w:rPr>
        <w:t xml:space="preserve">m.in. </w:t>
      </w:r>
      <w:r w:rsidRPr="003A20CA">
        <w:rPr>
          <w:color w:val="4F81BD" w:themeColor="accent1"/>
        </w:rPr>
        <w:t>ze zmian w zakresie obsługi finansowej naszego Towarzystwa</w:t>
      </w:r>
      <w:r w:rsidR="003B72F3">
        <w:rPr>
          <w:color w:val="4F81BD" w:themeColor="accent1"/>
        </w:rPr>
        <w:t xml:space="preserve">, a także chęci wyłonienia w drodze konkursu organizatora wykonawczego przyszłych zjazdów, który obsługiwałby także płatności </w:t>
      </w:r>
      <w:r w:rsidR="003B72F3" w:rsidRPr="003B72F3">
        <w:rPr>
          <w:i/>
          <w:color w:val="4F81BD" w:themeColor="accent1"/>
        </w:rPr>
        <w:t>online</w:t>
      </w:r>
      <w:r w:rsidRPr="003A20CA">
        <w:rPr>
          <w:color w:val="4F81BD" w:themeColor="accent1"/>
        </w:rPr>
        <w:t>)</w:t>
      </w:r>
      <w:r w:rsidR="00310658" w:rsidRPr="003A20CA">
        <w:rPr>
          <w:color w:val="4F81BD" w:themeColor="accent1"/>
        </w:rPr>
        <w:t xml:space="preserve">. </w:t>
      </w:r>
    </w:p>
    <w:p w:rsidR="00EA748F" w:rsidRDefault="00EA748F" w:rsidP="00ED67F4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bCs/>
          <w:color w:val="4F81BD" w:themeColor="accent1"/>
        </w:rPr>
      </w:pPr>
      <w:r>
        <w:rPr>
          <w:rFonts w:ascii="Calibri" w:eastAsia="Calibri" w:hAnsi="Calibri" w:cs="Times New Roman"/>
          <w:b/>
          <w:bCs/>
          <w:color w:val="4F81BD" w:themeColor="accent1"/>
        </w:rPr>
        <w:t>UWAGA! Walne Zgromadzenie Członków PTChO podczas zebrania w Łodzi przegłosowało zmianę wysokości składek! Zmiany te (obowiązują od 1. stycznia 2018 r.) są następujące:</w:t>
      </w:r>
    </w:p>
    <w:p w:rsidR="00EA748F" w:rsidRDefault="003A20CA" w:rsidP="003A20CA">
      <w:pPr>
        <w:pStyle w:val="Akapitzlist"/>
        <w:numPr>
          <w:ilvl w:val="1"/>
          <w:numId w:val="10"/>
        </w:numPr>
        <w:jc w:val="both"/>
        <w:rPr>
          <w:rFonts w:ascii="Calibri" w:eastAsia="Calibri" w:hAnsi="Calibri" w:cs="Times New Roman"/>
          <w:b/>
          <w:bCs/>
          <w:color w:val="4F81BD" w:themeColor="accent1"/>
        </w:rPr>
      </w:pPr>
      <w:r>
        <w:rPr>
          <w:rFonts w:ascii="Calibri" w:eastAsia="Calibri" w:hAnsi="Calibri" w:cs="Times New Roman"/>
          <w:b/>
          <w:bCs/>
          <w:color w:val="4F81BD" w:themeColor="accent1"/>
        </w:rPr>
        <w:t>s</w:t>
      </w:r>
      <w:r w:rsidR="00EA748F">
        <w:rPr>
          <w:rFonts w:ascii="Calibri" w:eastAsia="Calibri" w:hAnsi="Calibri" w:cs="Times New Roman"/>
          <w:b/>
          <w:bCs/>
          <w:color w:val="4F81BD" w:themeColor="accent1"/>
        </w:rPr>
        <w:t>kładka dla Członków, którzy chcą należeć wyłącznie do PTChO wynosi 150 PLN</w:t>
      </w:r>
      <w:r>
        <w:rPr>
          <w:rFonts w:ascii="Calibri" w:eastAsia="Calibri" w:hAnsi="Calibri" w:cs="Times New Roman"/>
          <w:b/>
          <w:bCs/>
          <w:color w:val="4F81BD" w:themeColor="accent1"/>
        </w:rPr>
        <w:t>;</w:t>
      </w:r>
    </w:p>
    <w:p w:rsidR="003A20CA" w:rsidRDefault="003A20CA" w:rsidP="003A20CA">
      <w:pPr>
        <w:pStyle w:val="Akapitzlist"/>
        <w:numPr>
          <w:ilvl w:val="1"/>
          <w:numId w:val="10"/>
        </w:numPr>
        <w:jc w:val="both"/>
        <w:rPr>
          <w:rFonts w:ascii="Calibri" w:eastAsia="Calibri" w:hAnsi="Calibri" w:cs="Times New Roman"/>
          <w:b/>
          <w:bCs/>
          <w:color w:val="4F81BD" w:themeColor="accent1"/>
        </w:rPr>
      </w:pPr>
      <w:r>
        <w:rPr>
          <w:rFonts w:ascii="Calibri" w:eastAsia="Calibri" w:hAnsi="Calibri" w:cs="Times New Roman"/>
          <w:b/>
          <w:bCs/>
          <w:color w:val="4F81BD" w:themeColor="accent1"/>
        </w:rPr>
        <w:t xml:space="preserve">składka dla Członków, którzy chcą należeć jednocześnie do PTChO i ESSO wynosi 400 PLN. </w:t>
      </w:r>
    </w:p>
    <w:p w:rsidR="007D0677" w:rsidRDefault="003A20CA" w:rsidP="00ED67F4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bCs/>
          <w:color w:val="4F81BD" w:themeColor="accent1"/>
        </w:rPr>
      </w:pPr>
      <w:r>
        <w:rPr>
          <w:rFonts w:ascii="Calibri" w:eastAsia="Calibri" w:hAnsi="Calibri" w:cs="Times New Roman"/>
          <w:b/>
          <w:bCs/>
          <w:color w:val="4F81BD" w:themeColor="accent1"/>
        </w:rPr>
        <w:t>Ponadto przypominamy, że w</w:t>
      </w:r>
      <w:r w:rsidR="00306A77" w:rsidRPr="007D0677">
        <w:rPr>
          <w:rFonts w:ascii="Calibri" w:eastAsia="Calibri" w:hAnsi="Calibri" w:cs="Times New Roman"/>
          <w:b/>
          <w:bCs/>
          <w:color w:val="4F81BD" w:themeColor="accent1"/>
        </w:rPr>
        <w:t>szyscy, którzy chcieliby należeć do E</w:t>
      </w:r>
      <w:r>
        <w:rPr>
          <w:rFonts w:ascii="Calibri" w:eastAsia="Calibri" w:hAnsi="Calibri" w:cs="Times New Roman"/>
          <w:b/>
          <w:bCs/>
          <w:color w:val="4F81BD" w:themeColor="accent1"/>
        </w:rPr>
        <w:t>SSO</w:t>
      </w:r>
      <w:r w:rsidR="00310658" w:rsidRPr="007D0677">
        <w:rPr>
          <w:rFonts w:ascii="Calibri" w:eastAsia="Calibri" w:hAnsi="Calibri" w:cs="Times New Roman"/>
          <w:b/>
          <w:bCs/>
          <w:color w:val="4F81BD" w:themeColor="accent1"/>
        </w:rPr>
        <w:t xml:space="preserve"> powinni</w:t>
      </w:r>
      <w:r w:rsidR="00306A77" w:rsidRPr="007D0677">
        <w:rPr>
          <w:rFonts w:ascii="Calibri" w:eastAsia="Calibri" w:hAnsi="Calibri" w:cs="Times New Roman"/>
          <w:b/>
          <w:bCs/>
          <w:color w:val="4F81BD" w:themeColor="accent1"/>
        </w:rPr>
        <w:t xml:space="preserve"> wypełnić i odesłać do Sekretariatu</w:t>
      </w:r>
      <w:r w:rsidR="00310658" w:rsidRPr="007D0677">
        <w:rPr>
          <w:rFonts w:ascii="Calibri" w:eastAsia="Calibri" w:hAnsi="Calibri" w:cs="Times New Roman"/>
          <w:b/>
          <w:bCs/>
          <w:color w:val="4F81BD" w:themeColor="accent1"/>
        </w:rPr>
        <w:t xml:space="preserve"> deklarację członkowską ESSO</w:t>
      </w:r>
      <w:r w:rsidR="00306A77" w:rsidRPr="007D0677">
        <w:rPr>
          <w:rFonts w:ascii="Calibri" w:eastAsia="Calibri" w:hAnsi="Calibri" w:cs="Times New Roman"/>
          <w:b/>
          <w:bCs/>
          <w:color w:val="4F81BD" w:themeColor="accent1"/>
        </w:rPr>
        <w:t xml:space="preserve">, deklarując tym samym opłacanie składki podwyższonej do </w:t>
      </w:r>
      <w:r>
        <w:rPr>
          <w:rFonts w:ascii="Calibri" w:eastAsia="Calibri" w:hAnsi="Calibri" w:cs="Times New Roman"/>
          <w:b/>
          <w:bCs/>
          <w:color w:val="4F81BD" w:themeColor="accent1"/>
        </w:rPr>
        <w:t>400</w:t>
      </w:r>
      <w:r w:rsidR="00306A77" w:rsidRPr="007D0677">
        <w:rPr>
          <w:rFonts w:ascii="Calibri" w:eastAsia="Calibri" w:hAnsi="Calibri" w:cs="Times New Roman"/>
          <w:b/>
          <w:bCs/>
          <w:color w:val="4F81BD" w:themeColor="accent1"/>
        </w:rPr>
        <w:t xml:space="preserve"> </w:t>
      </w:r>
      <w:r w:rsidR="008D5AF1" w:rsidRPr="007D0677">
        <w:rPr>
          <w:rFonts w:ascii="Calibri" w:eastAsia="Calibri" w:hAnsi="Calibri" w:cs="Times New Roman"/>
          <w:b/>
          <w:bCs/>
          <w:color w:val="4F81BD" w:themeColor="accent1"/>
        </w:rPr>
        <w:t>PLN</w:t>
      </w:r>
      <w:r w:rsidR="00306A77" w:rsidRPr="007D0677">
        <w:rPr>
          <w:rFonts w:ascii="Calibri" w:eastAsia="Calibri" w:hAnsi="Calibri" w:cs="Times New Roman"/>
          <w:b/>
          <w:bCs/>
          <w:color w:val="4F81BD" w:themeColor="accent1"/>
        </w:rPr>
        <w:t>.</w:t>
      </w:r>
    </w:p>
    <w:p w:rsidR="003A20CA" w:rsidRPr="003A20CA" w:rsidRDefault="003A20CA" w:rsidP="00ED67F4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Cs/>
          <w:color w:val="4F81BD" w:themeColor="accent1"/>
        </w:rPr>
      </w:pPr>
      <w:r w:rsidRPr="003A20CA">
        <w:rPr>
          <w:rFonts w:ascii="Calibri" w:eastAsia="Calibri" w:hAnsi="Calibri" w:cs="Times New Roman"/>
          <w:bCs/>
          <w:color w:val="4F81BD" w:themeColor="accent1"/>
        </w:rPr>
        <w:t>Walne Zgromadzenie Członków podjęło także uchwałę o zwolnieniu z opłacania składek Członków Zwyczajnych, którzy przekroczyli 70 rok życia.</w:t>
      </w:r>
    </w:p>
    <w:p w:rsidR="000004F6" w:rsidRDefault="000004F6" w:rsidP="00634219">
      <w:pPr>
        <w:jc w:val="both"/>
      </w:pPr>
    </w:p>
    <w:p w:rsidR="00F83C72" w:rsidRPr="00D52450" w:rsidRDefault="0013456A" w:rsidP="00634219">
      <w:pPr>
        <w:jc w:val="both"/>
        <w:rPr>
          <w:b/>
          <w:sz w:val="28"/>
        </w:rPr>
      </w:pPr>
      <w:r>
        <w:rPr>
          <w:b/>
          <w:sz w:val="28"/>
        </w:rPr>
        <w:t>I</w:t>
      </w:r>
      <w:r w:rsidR="00AA7ECE" w:rsidRPr="00D52450">
        <w:rPr>
          <w:b/>
          <w:sz w:val="28"/>
        </w:rPr>
        <w:t>nne informacje</w:t>
      </w:r>
    </w:p>
    <w:p w:rsidR="00762039" w:rsidRPr="00A90820" w:rsidRDefault="00762039" w:rsidP="00762039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lastRenderedPageBreak/>
        <w:t>Towarzystwo ogłasza kolejny k</w:t>
      </w:r>
      <w:r w:rsidRPr="00762039">
        <w:rPr>
          <w:rFonts w:eastAsia="Times New Roman" w:cs="Courier New"/>
          <w:color w:val="4F81BD" w:themeColor="accent1"/>
        </w:rPr>
        <w:t>onkurs na najlepszą pracę dotyczącą czerniaka opublikowaną w 2016 i 2017 r.</w:t>
      </w:r>
      <w:r>
        <w:rPr>
          <w:rFonts w:eastAsia="Times New Roman" w:cs="Courier New"/>
          <w:color w:val="4F81BD" w:themeColor="accent1"/>
        </w:rPr>
        <w:t xml:space="preserve"> – </w:t>
      </w:r>
      <w:r w:rsidRPr="00A90820">
        <w:rPr>
          <w:rFonts w:eastAsia="Times New Roman" w:cs="Courier New"/>
          <w:color w:val="4F81BD" w:themeColor="accent1"/>
        </w:rPr>
        <w:t xml:space="preserve">wysoka nagroda powinna skłonić do ubiegania się o ten laur! Wszystkie informacje dostępne na </w:t>
      </w:r>
      <w:hyperlink r:id="rId17" w:history="1">
        <w:r w:rsidRPr="00A90820">
          <w:rPr>
            <w:rStyle w:val="Hipercze"/>
            <w:rFonts w:eastAsia="Times New Roman" w:cs="Courier New"/>
            <w:color w:val="4F81BD" w:themeColor="accent1"/>
          </w:rPr>
          <w:t>stronie Towarzystwa</w:t>
        </w:r>
      </w:hyperlink>
      <w:r w:rsidRPr="00A90820">
        <w:rPr>
          <w:rFonts w:eastAsia="Times New Roman" w:cs="Courier New"/>
          <w:color w:val="4F81BD" w:themeColor="accent1"/>
        </w:rPr>
        <w:t>.</w:t>
      </w:r>
    </w:p>
    <w:p w:rsidR="00762039" w:rsidRPr="00A90820" w:rsidRDefault="00C9214F" w:rsidP="008D47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A90820">
        <w:rPr>
          <w:rFonts w:eastAsia="Times New Roman" w:cs="Courier New"/>
          <w:color w:val="4F81BD" w:themeColor="accent1"/>
        </w:rPr>
        <w:t xml:space="preserve">Trwają przygotowania do kolejnych </w:t>
      </w:r>
      <w:r w:rsidRPr="00A90820">
        <w:rPr>
          <w:rFonts w:eastAsia="Times New Roman" w:cs="Courier New"/>
          <w:b/>
          <w:color w:val="4F81BD" w:themeColor="accent1"/>
        </w:rPr>
        <w:t>XIV Usteckich Dni Onkologicznych</w:t>
      </w:r>
      <w:r w:rsidRPr="00A90820">
        <w:rPr>
          <w:rFonts w:eastAsia="Times New Roman" w:cs="Courier New"/>
          <w:color w:val="4F81BD" w:themeColor="accent1"/>
        </w:rPr>
        <w:t xml:space="preserve">, zaplanowanych na 8 i 9 września 2017 roku – dokładne informacje zostaną udostępnione </w:t>
      </w:r>
      <w:r w:rsidR="00A93C49" w:rsidRPr="00A90820">
        <w:rPr>
          <w:rFonts w:eastAsia="Times New Roman" w:cs="Courier New"/>
          <w:color w:val="4F81BD" w:themeColor="accent1"/>
        </w:rPr>
        <w:t xml:space="preserve">wkrótce na stronie PTChO oraz </w:t>
      </w:r>
      <w:r w:rsidR="00A90820" w:rsidRPr="00A90820">
        <w:rPr>
          <w:rFonts w:eastAsia="Times New Roman" w:cs="Courier New"/>
          <w:color w:val="4F81BD" w:themeColor="accent1"/>
        </w:rPr>
        <w:t xml:space="preserve">na </w:t>
      </w:r>
      <w:hyperlink r:id="rId18" w:history="1">
        <w:r w:rsidR="00A90820" w:rsidRPr="00A90820">
          <w:rPr>
            <w:rStyle w:val="Hipercze"/>
            <w:rFonts w:eastAsia="Times New Roman" w:cs="Courier New"/>
            <w:color w:val="4F81BD" w:themeColor="accent1"/>
          </w:rPr>
          <w:t>stronie tego wydarzenia</w:t>
        </w:r>
      </w:hyperlink>
      <w:r w:rsidR="00A90820" w:rsidRPr="00A90820">
        <w:rPr>
          <w:rFonts w:eastAsia="Times New Roman" w:cs="Courier New"/>
          <w:color w:val="4F81BD" w:themeColor="accent1"/>
        </w:rPr>
        <w:t>.</w:t>
      </w:r>
    </w:p>
    <w:p w:rsidR="00C9214F" w:rsidRPr="00A90820" w:rsidRDefault="00C9214F" w:rsidP="008D47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A90820">
        <w:rPr>
          <w:rFonts w:eastAsia="Times New Roman" w:cs="Courier New"/>
          <w:color w:val="4F81BD" w:themeColor="accent1"/>
        </w:rPr>
        <w:t xml:space="preserve">7 października 2017 r. w Warszawie odbędzie się kolejna konferencja </w:t>
      </w:r>
      <w:hyperlink r:id="rId19" w:history="1">
        <w:r w:rsidRPr="00A90820">
          <w:rPr>
            <w:rStyle w:val="Hipercze"/>
            <w:rFonts w:eastAsia="Times New Roman" w:cs="Courier New"/>
            <w:color w:val="4F81BD" w:themeColor="accent1"/>
          </w:rPr>
          <w:t>Warsaw Skin  Cancer Conference</w:t>
        </w:r>
      </w:hyperlink>
      <w:r w:rsidRPr="00A90820">
        <w:rPr>
          <w:rFonts w:eastAsia="Times New Roman" w:cs="Courier New"/>
          <w:color w:val="4F81BD" w:themeColor="accent1"/>
        </w:rPr>
        <w:t xml:space="preserve"> – zachęcamy do rejestracji, zwracając uwagę na obniżoną opłatę na naszych członków.</w:t>
      </w:r>
    </w:p>
    <w:p w:rsidR="008D472E" w:rsidRDefault="00310658" w:rsidP="008D47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A90820">
        <w:rPr>
          <w:rFonts w:eastAsia="Times New Roman" w:cs="Courier New"/>
          <w:color w:val="4F81BD" w:themeColor="accent1"/>
        </w:rPr>
        <w:t>Z</w:t>
      </w:r>
      <w:r w:rsidR="00BA7DCC" w:rsidRPr="00A90820">
        <w:rPr>
          <w:rFonts w:eastAsia="Times New Roman" w:cs="Courier New"/>
          <w:color w:val="4F81BD" w:themeColor="accent1"/>
        </w:rPr>
        <w:t xml:space="preserve">achęcamy do wzięcia udziału w </w:t>
      </w:r>
      <w:r w:rsidR="00AC3627" w:rsidRPr="00A90820">
        <w:rPr>
          <w:rFonts w:eastAsia="Times New Roman" w:cs="Courier New"/>
          <w:b/>
          <w:color w:val="4F81BD" w:themeColor="accent1"/>
        </w:rPr>
        <w:t>V</w:t>
      </w:r>
      <w:r w:rsidR="00762039" w:rsidRPr="00A90820">
        <w:rPr>
          <w:rFonts w:eastAsia="Times New Roman" w:cs="Courier New"/>
          <w:b/>
          <w:color w:val="4F81BD" w:themeColor="accent1"/>
        </w:rPr>
        <w:t>I</w:t>
      </w:r>
      <w:r w:rsidR="00AC3627" w:rsidRPr="00A90820">
        <w:rPr>
          <w:rFonts w:eastAsia="Times New Roman" w:cs="Courier New"/>
          <w:b/>
          <w:color w:val="4F81BD" w:themeColor="accent1"/>
        </w:rPr>
        <w:t xml:space="preserve"> Zimowym </w:t>
      </w:r>
      <w:r w:rsidR="00AC3627" w:rsidRPr="004C0BE5">
        <w:rPr>
          <w:rFonts w:eastAsia="Times New Roman" w:cs="Courier New"/>
          <w:b/>
          <w:color w:val="4F81BD" w:themeColor="accent1"/>
        </w:rPr>
        <w:t>Forum Onkologicznym</w:t>
      </w:r>
      <w:r w:rsidR="00A97E07">
        <w:rPr>
          <w:rFonts w:eastAsia="Times New Roman" w:cs="Courier New"/>
          <w:color w:val="4F81BD" w:themeColor="accent1"/>
        </w:rPr>
        <w:t xml:space="preserve"> </w:t>
      </w:r>
      <w:r w:rsidR="00155DDD">
        <w:rPr>
          <w:rFonts w:eastAsia="Times New Roman" w:cs="Courier New"/>
          <w:color w:val="4F81BD" w:themeColor="accent1"/>
        </w:rPr>
        <w:t>(</w:t>
      </w:r>
      <w:r w:rsidR="00762039">
        <w:rPr>
          <w:rFonts w:eastAsia="Times New Roman" w:cs="Courier New"/>
          <w:color w:val="4F81BD" w:themeColor="accent1"/>
        </w:rPr>
        <w:t>26</w:t>
      </w:r>
      <w:r w:rsidR="00637764">
        <w:rPr>
          <w:rFonts w:eastAsia="Times New Roman" w:cs="Courier New"/>
          <w:color w:val="4F81BD" w:themeColor="accent1"/>
        </w:rPr>
        <w:t>-</w:t>
      </w:r>
      <w:r>
        <w:rPr>
          <w:rFonts w:eastAsia="Times New Roman" w:cs="Courier New"/>
          <w:color w:val="4F81BD" w:themeColor="accent1"/>
        </w:rPr>
        <w:t>2</w:t>
      </w:r>
      <w:r w:rsidR="00762039">
        <w:rPr>
          <w:rFonts w:eastAsia="Times New Roman" w:cs="Courier New"/>
          <w:color w:val="4F81BD" w:themeColor="accent1"/>
        </w:rPr>
        <w:t>7</w:t>
      </w:r>
      <w:r w:rsidR="001E74AC">
        <w:rPr>
          <w:rFonts w:eastAsia="Times New Roman" w:cs="Courier New"/>
          <w:color w:val="4F81BD" w:themeColor="accent1"/>
        </w:rPr>
        <w:t xml:space="preserve"> stycznia</w:t>
      </w:r>
      <w:r w:rsidR="001E74AC">
        <w:rPr>
          <w:rFonts w:eastAsia="Times New Roman" w:cs="Courier New"/>
          <w:color w:val="00B050"/>
        </w:rPr>
        <w:t xml:space="preserve"> </w:t>
      </w:r>
      <w:r w:rsidR="00155DDD">
        <w:rPr>
          <w:rFonts w:eastAsia="Times New Roman" w:cs="Courier New"/>
          <w:color w:val="4F81BD" w:themeColor="accent1"/>
        </w:rPr>
        <w:t>201</w:t>
      </w:r>
      <w:r w:rsidR="00762039">
        <w:rPr>
          <w:rFonts w:eastAsia="Times New Roman" w:cs="Courier New"/>
          <w:color w:val="4F81BD" w:themeColor="accent1"/>
        </w:rPr>
        <w:t>8</w:t>
      </w:r>
      <w:r w:rsidR="00155DDD">
        <w:rPr>
          <w:rFonts w:eastAsia="Times New Roman" w:cs="Courier New"/>
          <w:color w:val="4F81BD" w:themeColor="accent1"/>
        </w:rPr>
        <w:t xml:space="preserve"> r</w:t>
      </w:r>
      <w:r w:rsidR="00637764">
        <w:rPr>
          <w:rFonts w:eastAsia="Times New Roman" w:cs="Courier New"/>
          <w:color w:val="4F81BD" w:themeColor="accent1"/>
        </w:rPr>
        <w:t>.</w:t>
      </w:r>
      <w:r w:rsidR="00155DDD">
        <w:rPr>
          <w:rFonts w:eastAsia="Times New Roman" w:cs="Courier New"/>
          <w:color w:val="4F81BD" w:themeColor="accent1"/>
        </w:rPr>
        <w:t>)</w:t>
      </w:r>
    </w:p>
    <w:p w:rsidR="0076139E" w:rsidRPr="003B72F3" w:rsidRDefault="00B134BD" w:rsidP="005070E5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B134BD">
        <w:rPr>
          <w:rFonts w:eastAsia="Times New Roman" w:cs="Courier New"/>
          <w:b/>
          <w:color w:val="4F81BD" w:themeColor="accent1"/>
        </w:rPr>
        <w:t xml:space="preserve">Trwa badanie PSSO-01 – </w:t>
      </w:r>
      <w:r w:rsidRPr="00142C0D">
        <w:rPr>
          <w:rFonts w:eastAsia="Times New Roman" w:cs="Courier New"/>
          <w:color w:val="4F81BD" w:themeColor="accent1"/>
        </w:rPr>
        <w:t>zachęcamy do dołączania do badania kolejne ośrodki. Wszystki</w:t>
      </w:r>
      <w:r w:rsidR="00976D0B" w:rsidRPr="00142C0D">
        <w:rPr>
          <w:rFonts w:eastAsia="Times New Roman" w:cs="Courier New"/>
          <w:color w:val="4F81BD" w:themeColor="accent1"/>
        </w:rPr>
        <w:t>e</w:t>
      </w:r>
      <w:r w:rsidRPr="00142C0D">
        <w:rPr>
          <w:rFonts w:eastAsia="Times New Roman" w:cs="Courier New"/>
          <w:color w:val="4F81BD" w:themeColor="accent1"/>
        </w:rPr>
        <w:t xml:space="preserve"> </w:t>
      </w:r>
      <w:r w:rsidRPr="003B72F3">
        <w:rPr>
          <w:rFonts w:eastAsia="Times New Roman" w:cs="Courier New"/>
          <w:color w:val="4F81BD" w:themeColor="accent1"/>
        </w:rPr>
        <w:t xml:space="preserve">informacje znajdują się na </w:t>
      </w:r>
      <w:hyperlink r:id="rId20" w:history="1">
        <w:r w:rsidRPr="003B72F3">
          <w:rPr>
            <w:rStyle w:val="Hipercze"/>
            <w:rFonts w:eastAsia="Times New Roman" w:cs="Courier New"/>
            <w:color w:val="4F81BD" w:themeColor="accent1"/>
          </w:rPr>
          <w:t>stronie Towarzystwa</w:t>
        </w:r>
      </w:hyperlink>
      <w:r w:rsidRPr="003B72F3">
        <w:rPr>
          <w:rFonts w:eastAsia="Times New Roman" w:cs="Courier New"/>
          <w:color w:val="4F81BD" w:themeColor="accent1"/>
        </w:rPr>
        <w:t xml:space="preserve">. </w:t>
      </w:r>
    </w:p>
    <w:p w:rsidR="003B72F3" w:rsidRPr="003B72F3" w:rsidRDefault="003B72F3" w:rsidP="0033459D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color w:val="4F81BD" w:themeColor="accent1"/>
        </w:rPr>
      </w:pPr>
      <w:r w:rsidRPr="003B72F3">
        <w:rPr>
          <w:b/>
          <w:bCs/>
          <w:color w:val="4F81BD" w:themeColor="accent1"/>
        </w:rPr>
        <w:t xml:space="preserve">Dermocheck </w:t>
      </w:r>
      <w:r w:rsidRPr="0089461D">
        <w:rPr>
          <w:bCs/>
          <w:color w:val="4F81BD" w:themeColor="accent1"/>
        </w:rPr>
        <w:t xml:space="preserve">to pierwsza polska aplikacja mobilna dot. profilaktyki czerniaka stworzona z inicjatywy </w:t>
      </w:r>
      <w:r w:rsidR="0089461D">
        <w:rPr>
          <w:bCs/>
          <w:color w:val="4F81BD" w:themeColor="accent1"/>
        </w:rPr>
        <w:t xml:space="preserve">PTChO, która </w:t>
      </w:r>
      <w:r w:rsidRPr="003B72F3">
        <w:rPr>
          <w:color w:val="4F81BD" w:themeColor="accent1"/>
        </w:rPr>
        <w:t xml:space="preserve">zawiera informacje z zakresu zapobiegania czerniakowi oraz </w:t>
      </w:r>
      <w:r w:rsidR="0089461D">
        <w:rPr>
          <w:color w:val="4F81BD" w:themeColor="accent1"/>
        </w:rPr>
        <w:t xml:space="preserve">prezentuje stosowane aktualnie </w:t>
      </w:r>
      <w:r w:rsidRPr="003B72F3">
        <w:rPr>
          <w:color w:val="4F81BD" w:themeColor="accent1"/>
        </w:rPr>
        <w:t xml:space="preserve">metody terapii i miejsca ich świadczenia. Aplikacja pozwala również przejść krok po kroku przez proces samobadania. Zachęcamy do pobrania aplikacji Dermocheck na swoje urządzenie mobilne </w:t>
      </w:r>
      <w:hyperlink r:id="rId21" w:history="1">
        <w:r w:rsidRPr="003B72F3">
          <w:rPr>
            <w:rStyle w:val="Hipercze"/>
            <w:color w:val="4F81BD" w:themeColor="accent1"/>
          </w:rPr>
          <w:t>http://www.akademiaczerniaka.pl/aplikacja-dermocheck/pobierz/</w:t>
        </w:r>
      </w:hyperlink>
      <w:r w:rsidRPr="003B72F3">
        <w:rPr>
          <w:color w:val="4F81BD" w:themeColor="accent1"/>
        </w:rPr>
        <w:t xml:space="preserve"> oraz polecania jej pacjentom.</w:t>
      </w:r>
    </w:p>
    <w:p w:rsidR="00EC3B24" w:rsidRPr="00306A77" w:rsidRDefault="005070E5" w:rsidP="00A206AA">
      <w:pPr>
        <w:pStyle w:val="NormalnyWeb"/>
        <w:rPr>
          <w:rFonts w:cs="Courier New"/>
          <w:i/>
          <w:color w:val="4F81BD" w:themeColor="accent1"/>
        </w:rPr>
      </w:pPr>
      <w:r>
        <w:t> </w:t>
      </w:r>
      <w:r w:rsidR="00EC3B24" w:rsidRPr="00306A77">
        <w:rPr>
          <w:rFonts w:cs="Courier New"/>
          <w:i/>
          <w:color w:val="4F81BD" w:themeColor="accent1"/>
        </w:rPr>
        <w:t>---------------</w:t>
      </w:r>
    </w:p>
    <w:p w:rsidR="00E4127C" w:rsidRDefault="00EC3B24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 xml:space="preserve">Biuletyn </w:t>
      </w:r>
      <w:r w:rsidR="00E35194">
        <w:rPr>
          <w:rFonts w:eastAsia="Times New Roman" w:cs="Courier New"/>
          <w:i/>
          <w:color w:val="4F81BD" w:themeColor="accent1"/>
        </w:rPr>
        <w:t>(</w:t>
      </w:r>
      <w:r w:rsidR="003A20CA">
        <w:rPr>
          <w:rFonts w:eastAsia="Times New Roman" w:cs="Courier New"/>
          <w:i/>
          <w:color w:val="4F81BD" w:themeColor="accent1"/>
        </w:rPr>
        <w:t>2</w:t>
      </w:r>
      <w:r w:rsidR="00E35194">
        <w:rPr>
          <w:rFonts w:eastAsia="Times New Roman" w:cs="Courier New"/>
          <w:i/>
          <w:color w:val="4F81BD" w:themeColor="accent1"/>
        </w:rPr>
        <w:t>/201</w:t>
      </w:r>
      <w:r w:rsidR="00762039">
        <w:rPr>
          <w:rFonts w:eastAsia="Times New Roman" w:cs="Courier New"/>
          <w:i/>
          <w:color w:val="4F81BD" w:themeColor="accent1"/>
        </w:rPr>
        <w:t>7</w:t>
      </w:r>
      <w:r w:rsidR="00E35194">
        <w:rPr>
          <w:rFonts w:eastAsia="Times New Roman" w:cs="Courier New"/>
          <w:i/>
          <w:color w:val="4F81BD" w:themeColor="accent1"/>
        </w:rPr>
        <w:t xml:space="preserve">) </w:t>
      </w:r>
      <w:r>
        <w:rPr>
          <w:rFonts w:eastAsia="Times New Roman" w:cs="Courier New"/>
          <w:i/>
          <w:color w:val="4F81BD" w:themeColor="accent1"/>
        </w:rPr>
        <w:t xml:space="preserve">PTChO przygotowali: </w:t>
      </w:r>
    </w:p>
    <w:p w:rsidR="00EA0D7C" w:rsidRDefault="00EC3B24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 xml:space="preserve">dr </w:t>
      </w:r>
      <w:r w:rsidR="00E4127C">
        <w:rPr>
          <w:rFonts w:eastAsia="Times New Roman" w:cs="Courier New"/>
          <w:i/>
          <w:color w:val="4F81BD" w:themeColor="accent1"/>
        </w:rPr>
        <w:t xml:space="preserve">hab. </w:t>
      </w:r>
      <w:r>
        <w:rPr>
          <w:rFonts w:eastAsia="Times New Roman" w:cs="Courier New"/>
          <w:i/>
          <w:color w:val="4F81BD" w:themeColor="accent1"/>
        </w:rPr>
        <w:t xml:space="preserve">W. Wysocki, prof. </w:t>
      </w:r>
      <w:r w:rsidR="00E4127C">
        <w:rPr>
          <w:rFonts w:eastAsia="Times New Roman" w:cs="Courier New"/>
          <w:i/>
          <w:color w:val="4F81BD" w:themeColor="accent1"/>
        </w:rPr>
        <w:t>d</w:t>
      </w:r>
      <w:bookmarkStart w:id="0" w:name="_GoBack"/>
      <w:bookmarkEnd w:id="0"/>
      <w:r w:rsidR="00E4127C">
        <w:rPr>
          <w:rFonts w:eastAsia="Times New Roman" w:cs="Courier New"/>
          <w:i/>
          <w:color w:val="4F81BD" w:themeColor="accent1"/>
        </w:rPr>
        <w:t xml:space="preserve">r hab. </w:t>
      </w:r>
      <w:r>
        <w:rPr>
          <w:rFonts w:eastAsia="Times New Roman" w:cs="Courier New"/>
          <w:i/>
          <w:color w:val="4F81BD" w:themeColor="accent1"/>
        </w:rPr>
        <w:t xml:space="preserve">E. Towpik, prof. </w:t>
      </w:r>
      <w:r w:rsidR="00E4127C">
        <w:rPr>
          <w:rFonts w:eastAsia="Times New Roman" w:cs="Courier New"/>
          <w:i/>
          <w:color w:val="4F81BD" w:themeColor="accent1"/>
        </w:rPr>
        <w:t xml:space="preserve">dr hab. </w:t>
      </w:r>
      <w:r w:rsidR="00BB482A">
        <w:rPr>
          <w:rFonts w:eastAsia="Times New Roman" w:cs="Courier New"/>
          <w:i/>
          <w:color w:val="4F81BD" w:themeColor="accent1"/>
        </w:rPr>
        <w:t>J. Kładny</w:t>
      </w:r>
    </w:p>
    <w:p w:rsidR="00EA0D7C" w:rsidRPr="00EC3B24" w:rsidRDefault="00EA0D7C" w:rsidP="00EC3B24">
      <w:pPr>
        <w:jc w:val="both"/>
        <w:rPr>
          <w:rFonts w:eastAsia="Times New Roman" w:cs="Courier New"/>
          <w:i/>
          <w:color w:val="4F81BD" w:themeColor="accent1"/>
        </w:rPr>
      </w:pPr>
      <w:r w:rsidRPr="007D2746">
        <w:rPr>
          <w:rFonts w:eastAsia="Times New Roman" w:cs="Courier New"/>
          <w:i/>
          <w:color w:val="4F81BD" w:themeColor="accent1"/>
        </w:rPr>
        <w:t xml:space="preserve">Kontakt z Sekretariatem </w:t>
      </w:r>
      <w:r w:rsidRPr="00CA1009">
        <w:rPr>
          <w:rFonts w:eastAsia="Times New Roman" w:cs="Courier New"/>
          <w:i/>
          <w:color w:val="4F81BD" w:themeColor="accent1"/>
        </w:rPr>
        <w:t>PTChO</w:t>
      </w:r>
      <w:r w:rsidR="007D2746" w:rsidRPr="00CA1009">
        <w:rPr>
          <w:rFonts w:eastAsia="Times New Roman" w:cs="Courier New"/>
          <w:i/>
          <w:color w:val="4F81BD" w:themeColor="accent1"/>
        </w:rPr>
        <w:t xml:space="preserve">: </w:t>
      </w:r>
      <w:hyperlink r:id="rId22" w:history="1">
        <w:r w:rsidR="007D2746" w:rsidRPr="00CA1009">
          <w:rPr>
            <w:rStyle w:val="Hipercze"/>
            <w:rFonts w:eastAsia="Times New Roman" w:cs="Courier New"/>
            <w:i/>
            <w:color w:val="4F81BD" w:themeColor="accent1"/>
          </w:rPr>
          <w:t>sekretariat@ptcho.org.pl</w:t>
        </w:r>
      </w:hyperlink>
    </w:p>
    <w:sectPr w:rsidR="00EA0D7C" w:rsidRPr="00EC3B24" w:rsidSect="003A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2A" w:rsidRDefault="00906B2A" w:rsidP="00B701AB">
      <w:pPr>
        <w:spacing w:after="0" w:line="240" w:lineRule="auto"/>
      </w:pPr>
      <w:r>
        <w:separator/>
      </w:r>
    </w:p>
  </w:endnote>
  <w:endnote w:type="continuationSeparator" w:id="0">
    <w:p w:rsidR="00906B2A" w:rsidRDefault="00906B2A" w:rsidP="00B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2A" w:rsidRDefault="00906B2A" w:rsidP="00B701AB">
      <w:pPr>
        <w:spacing w:after="0" w:line="240" w:lineRule="auto"/>
      </w:pPr>
      <w:r>
        <w:separator/>
      </w:r>
    </w:p>
  </w:footnote>
  <w:footnote w:type="continuationSeparator" w:id="0">
    <w:p w:rsidR="00906B2A" w:rsidRDefault="00906B2A" w:rsidP="00B7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5E0"/>
    <w:multiLevelType w:val="hybridMultilevel"/>
    <w:tmpl w:val="2A86A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15537"/>
    <w:multiLevelType w:val="hybridMultilevel"/>
    <w:tmpl w:val="C19A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021"/>
    <w:multiLevelType w:val="hybridMultilevel"/>
    <w:tmpl w:val="DD6E6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B67"/>
    <w:multiLevelType w:val="hybridMultilevel"/>
    <w:tmpl w:val="2D62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17EF8"/>
    <w:multiLevelType w:val="hybridMultilevel"/>
    <w:tmpl w:val="6EA88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B1728"/>
    <w:multiLevelType w:val="hybridMultilevel"/>
    <w:tmpl w:val="0B3AE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B195B"/>
    <w:multiLevelType w:val="hybridMultilevel"/>
    <w:tmpl w:val="B92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4530"/>
    <w:multiLevelType w:val="hybridMultilevel"/>
    <w:tmpl w:val="FA6A7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A33BA"/>
    <w:multiLevelType w:val="hybridMultilevel"/>
    <w:tmpl w:val="29B2F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D13E0"/>
    <w:multiLevelType w:val="hybridMultilevel"/>
    <w:tmpl w:val="4A7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3B5793"/>
    <w:multiLevelType w:val="hybridMultilevel"/>
    <w:tmpl w:val="E5DE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43FE3"/>
    <w:multiLevelType w:val="hybridMultilevel"/>
    <w:tmpl w:val="71E02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F"/>
    <w:rsid w:val="000004F6"/>
    <w:rsid w:val="00004A8A"/>
    <w:rsid w:val="0001187E"/>
    <w:rsid w:val="000309F5"/>
    <w:rsid w:val="000340FD"/>
    <w:rsid w:val="000405B5"/>
    <w:rsid w:val="0004273B"/>
    <w:rsid w:val="00045C36"/>
    <w:rsid w:val="00052777"/>
    <w:rsid w:val="000645DE"/>
    <w:rsid w:val="00067996"/>
    <w:rsid w:val="00070C9C"/>
    <w:rsid w:val="00072D4F"/>
    <w:rsid w:val="00077D96"/>
    <w:rsid w:val="00083577"/>
    <w:rsid w:val="0008535F"/>
    <w:rsid w:val="00093C24"/>
    <w:rsid w:val="000971A3"/>
    <w:rsid w:val="000A3216"/>
    <w:rsid w:val="000A3BB7"/>
    <w:rsid w:val="000A4A14"/>
    <w:rsid w:val="000A65E3"/>
    <w:rsid w:val="000B37CF"/>
    <w:rsid w:val="000D0B27"/>
    <w:rsid w:val="000D315F"/>
    <w:rsid w:val="000E4844"/>
    <w:rsid w:val="000F50D5"/>
    <w:rsid w:val="00111B94"/>
    <w:rsid w:val="00115E75"/>
    <w:rsid w:val="00117EBC"/>
    <w:rsid w:val="00124B78"/>
    <w:rsid w:val="0013456A"/>
    <w:rsid w:val="0013495D"/>
    <w:rsid w:val="0013523E"/>
    <w:rsid w:val="0013676E"/>
    <w:rsid w:val="00136DA4"/>
    <w:rsid w:val="00142C0D"/>
    <w:rsid w:val="001501DC"/>
    <w:rsid w:val="00151D0E"/>
    <w:rsid w:val="0015466C"/>
    <w:rsid w:val="00155DDD"/>
    <w:rsid w:val="001762F7"/>
    <w:rsid w:val="00192BEE"/>
    <w:rsid w:val="00193C3E"/>
    <w:rsid w:val="001A39CF"/>
    <w:rsid w:val="001A4BB9"/>
    <w:rsid w:val="001B3150"/>
    <w:rsid w:val="001D0BEA"/>
    <w:rsid w:val="001E2BA6"/>
    <w:rsid w:val="001E40B4"/>
    <w:rsid w:val="001E74AC"/>
    <w:rsid w:val="001E7667"/>
    <w:rsid w:val="001F0508"/>
    <w:rsid w:val="001F2A2B"/>
    <w:rsid w:val="001F56E2"/>
    <w:rsid w:val="001F7724"/>
    <w:rsid w:val="00203FD6"/>
    <w:rsid w:val="002220E8"/>
    <w:rsid w:val="00223650"/>
    <w:rsid w:val="002249FE"/>
    <w:rsid w:val="00231425"/>
    <w:rsid w:val="00232103"/>
    <w:rsid w:val="002335A0"/>
    <w:rsid w:val="00242E9A"/>
    <w:rsid w:val="00246CA6"/>
    <w:rsid w:val="00247323"/>
    <w:rsid w:val="00251839"/>
    <w:rsid w:val="002831E1"/>
    <w:rsid w:val="0028514F"/>
    <w:rsid w:val="00287208"/>
    <w:rsid w:val="00293E3A"/>
    <w:rsid w:val="00294280"/>
    <w:rsid w:val="002A6EA1"/>
    <w:rsid w:val="002A7750"/>
    <w:rsid w:val="002A7ECB"/>
    <w:rsid w:val="002B10C7"/>
    <w:rsid w:val="002B3F8E"/>
    <w:rsid w:val="002C046E"/>
    <w:rsid w:val="002D5BB1"/>
    <w:rsid w:val="002F3921"/>
    <w:rsid w:val="00305ED0"/>
    <w:rsid w:val="00306A77"/>
    <w:rsid w:val="00310658"/>
    <w:rsid w:val="003202E8"/>
    <w:rsid w:val="003253E4"/>
    <w:rsid w:val="00332EFF"/>
    <w:rsid w:val="00336FF7"/>
    <w:rsid w:val="00337880"/>
    <w:rsid w:val="003405D1"/>
    <w:rsid w:val="00341BFE"/>
    <w:rsid w:val="00345E42"/>
    <w:rsid w:val="003528A6"/>
    <w:rsid w:val="0036262E"/>
    <w:rsid w:val="003638A1"/>
    <w:rsid w:val="003652A7"/>
    <w:rsid w:val="00366671"/>
    <w:rsid w:val="003674A3"/>
    <w:rsid w:val="0037743C"/>
    <w:rsid w:val="00377CBD"/>
    <w:rsid w:val="00381013"/>
    <w:rsid w:val="003962CC"/>
    <w:rsid w:val="003A03AE"/>
    <w:rsid w:val="003A0CFC"/>
    <w:rsid w:val="003A0F68"/>
    <w:rsid w:val="003A20CA"/>
    <w:rsid w:val="003A22C0"/>
    <w:rsid w:val="003A3294"/>
    <w:rsid w:val="003A6510"/>
    <w:rsid w:val="003A7722"/>
    <w:rsid w:val="003B3F79"/>
    <w:rsid w:val="003B478F"/>
    <w:rsid w:val="003B72F3"/>
    <w:rsid w:val="003C18D0"/>
    <w:rsid w:val="003C46D3"/>
    <w:rsid w:val="003C4748"/>
    <w:rsid w:val="003C5AFB"/>
    <w:rsid w:val="003D453B"/>
    <w:rsid w:val="003E23D0"/>
    <w:rsid w:val="003E36C3"/>
    <w:rsid w:val="003F12D7"/>
    <w:rsid w:val="003F2062"/>
    <w:rsid w:val="003F649D"/>
    <w:rsid w:val="00400A33"/>
    <w:rsid w:val="00401DA6"/>
    <w:rsid w:val="00402054"/>
    <w:rsid w:val="00420989"/>
    <w:rsid w:val="00423A39"/>
    <w:rsid w:val="00435FC8"/>
    <w:rsid w:val="00446A46"/>
    <w:rsid w:val="00447E13"/>
    <w:rsid w:val="00451233"/>
    <w:rsid w:val="00457FAB"/>
    <w:rsid w:val="004601FE"/>
    <w:rsid w:val="00462D86"/>
    <w:rsid w:val="00473028"/>
    <w:rsid w:val="0047517E"/>
    <w:rsid w:val="00486D52"/>
    <w:rsid w:val="00487238"/>
    <w:rsid w:val="004938B5"/>
    <w:rsid w:val="00497B87"/>
    <w:rsid w:val="004A22AB"/>
    <w:rsid w:val="004B1186"/>
    <w:rsid w:val="004B469D"/>
    <w:rsid w:val="004B4F3F"/>
    <w:rsid w:val="004C0BE5"/>
    <w:rsid w:val="004D2CB5"/>
    <w:rsid w:val="004D3BCA"/>
    <w:rsid w:val="004E7B6C"/>
    <w:rsid w:val="004F057E"/>
    <w:rsid w:val="004F55DE"/>
    <w:rsid w:val="00503971"/>
    <w:rsid w:val="00504D17"/>
    <w:rsid w:val="00505990"/>
    <w:rsid w:val="005070E5"/>
    <w:rsid w:val="005111FB"/>
    <w:rsid w:val="00521708"/>
    <w:rsid w:val="005243DA"/>
    <w:rsid w:val="00531D81"/>
    <w:rsid w:val="005404D2"/>
    <w:rsid w:val="00546720"/>
    <w:rsid w:val="00546D62"/>
    <w:rsid w:val="00547062"/>
    <w:rsid w:val="0055272B"/>
    <w:rsid w:val="00557236"/>
    <w:rsid w:val="00560A6D"/>
    <w:rsid w:val="00562B9B"/>
    <w:rsid w:val="00564FE5"/>
    <w:rsid w:val="00565351"/>
    <w:rsid w:val="00587678"/>
    <w:rsid w:val="0059275C"/>
    <w:rsid w:val="005935A3"/>
    <w:rsid w:val="005A3160"/>
    <w:rsid w:val="005A719E"/>
    <w:rsid w:val="005B04F9"/>
    <w:rsid w:val="005B1461"/>
    <w:rsid w:val="005B262E"/>
    <w:rsid w:val="005B4174"/>
    <w:rsid w:val="005B5FAC"/>
    <w:rsid w:val="005B6F58"/>
    <w:rsid w:val="005B754D"/>
    <w:rsid w:val="005C103F"/>
    <w:rsid w:val="005C2A6E"/>
    <w:rsid w:val="005D0E01"/>
    <w:rsid w:val="005D30AA"/>
    <w:rsid w:val="005F1548"/>
    <w:rsid w:val="005F4AB1"/>
    <w:rsid w:val="005F567F"/>
    <w:rsid w:val="005F6C31"/>
    <w:rsid w:val="006053EF"/>
    <w:rsid w:val="00607D1C"/>
    <w:rsid w:val="00611F5F"/>
    <w:rsid w:val="00612EC3"/>
    <w:rsid w:val="00631388"/>
    <w:rsid w:val="006327CB"/>
    <w:rsid w:val="00634219"/>
    <w:rsid w:val="00634ED7"/>
    <w:rsid w:val="00637764"/>
    <w:rsid w:val="0064536B"/>
    <w:rsid w:val="00653E71"/>
    <w:rsid w:val="006735AB"/>
    <w:rsid w:val="00673ECD"/>
    <w:rsid w:val="006804AC"/>
    <w:rsid w:val="006843D0"/>
    <w:rsid w:val="00685EF1"/>
    <w:rsid w:val="006876E2"/>
    <w:rsid w:val="00695851"/>
    <w:rsid w:val="006A29D1"/>
    <w:rsid w:val="006A6E79"/>
    <w:rsid w:val="006C73F8"/>
    <w:rsid w:val="006D3859"/>
    <w:rsid w:val="006D454F"/>
    <w:rsid w:val="006D51A0"/>
    <w:rsid w:val="006D629C"/>
    <w:rsid w:val="006D7406"/>
    <w:rsid w:val="006E0218"/>
    <w:rsid w:val="006E1999"/>
    <w:rsid w:val="006E20E3"/>
    <w:rsid w:val="007000C5"/>
    <w:rsid w:val="00723CBD"/>
    <w:rsid w:val="00736709"/>
    <w:rsid w:val="00737047"/>
    <w:rsid w:val="00740348"/>
    <w:rsid w:val="00740648"/>
    <w:rsid w:val="00755425"/>
    <w:rsid w:val="007560BF"/>
    <w:rsid w:val="0076139E"/>
    <w:rsid w:val="00762039"/>
    <w:rsid w:val="007631DC"/>
    <w:rsid w:val="007632D0"/>
    <w:rsid w:val="007760CB"/>
    <w:rsid w:val="007768E6"/>
    <w:rsid w:val="00787003"/>
    <w:rsid w:val="00791496"/>
    <w:rsid w:val="007C5997"/>
    <w:rsid w:val="007C68BE"/>
    <w:rsid w:val="007C77FF"/>
    <w:rsid w:val="007D0677"/>
    <w:rsid w:val="007D2746"/>
    <w:rsid w:val="007D3B32"/>
    <w:rsid w:val="007D5465"/>
    <w:rsid w:val="007E0D36"/>
    <w:rsid w:val="007E34CF"/>
    <w:rsid w:val="007E4B90"/>
    <w:rsid w:val="007E58DD"/>
    <w:rsid w:val="007F5049"/>
    <w:rsid w:val="0080764F"/>
    <w:rsid w:val="0081320D"/>
    <w:rsid w:val="00814818"/>
    <w:rsid w:val="00815E0B"/>
    <w:rsid w:val="00817775"/>
    <w:rsid w:val="00821763"/>
    <w:rsid w:val="00824FFF"/>
    <w:rsid w:val="00837310"/>
    <w:rsid w:val="00841734"/>
    <w:rsid w:val="00851313"/>
    <w:rsid w:val="00851AC8"/>
    <w:rsid w:val="00857C06"/>
    <w:rsid w:val="00864966"/>
    <w:rsid w:val="00875079"/>
    <w:rsid w:val="008830F1"/>
    <w:rsid w:val="008843B1"/>
    <w:rsid w:val="00884F72"/>
    <w:rsid w:val="00890939"/>
    <w:rsid w:val="0089277D"/>
    <w:rsid w:val="0089461D"/>
    <w:rsid w:val="008946AB"/>
    <w:rsid w:val="008A0333"/>
    <w:rsid w:val="008A0B5B"/>
    <w:rsid w:val="008A3C73"/>
    <w:rsid w:val="008B08B2"/>
    <w:rsid w:val="008B1054"/>
    <w:rsid w:val="008B282A"/>
    <w:rsid w:val="008D1228"/>
    <w:rsid w:val="008D1C78"/>
    <w:rsid w:val="008D3999"/>
    <w:rsid w:val="008D472E"/>
    <w:rsid w:val="008D5212"/>
    <w:rsid w:val="008D5AF1"/>
    <w:rsid w:val="008D5C3F"/>
    <w:rsid w:val="008E4A28"/>
    <w:rsid w:val="008E5736"/>
    <w:rsid w:val="008F1BAC"/>
    <w:rsid w:val="008F21EB"/>
    <w:rsid w:val="00900487"/>
    <w:rsid w:val="00900F2E"/>
    <w:rsid w:val="00906B2A"/>
    <w:rsid w:val="00907732"/>
    <w:rsid w:val="00913372"/>
    <w:rsid w:val="00915C4F"/>
    <w:rsid w:val="009176F1"/>
    <w:rsid w:val="00940361"/>
    <w:rsid w:val="00942FA9"/>
    <w:rsid w:val="00951787"/>
    <w:rsid w:val="009556CE"/>
    <w:rsid w:val="009566FE"/>
    <w:rsid w:val="009610FB"/>
    <w:rsid w:val="00976D0B"/>
    <w:rsid w:val="009843DC"/>
    <w:rsid w:val="009856C4"/>
    <w:rsid w:val="00993C16"/>
    <w:rsid w:val="009A355E"/>
    <w:rsid w:val="009A539F"/>
    <w:rsid w:val="009A790C"/>
    <w:rsid w:val="009D460F"/>
    <w:rsid w:val="009E0494"/>
    <w:rsid w:val="009E2711"/>
    <w:rsid w:val="009F11AF"/>
    <w:rsid w:val="009F5299"/>
    <w:rsid w:val="009F6B7F"/>
    <w:rsid w:val="00A03B4E"/>
    <w:rsid w:val="00A056B4"/>
    <w:rsid w:val="00A05FF5"/>
    <w:rsid w:val="00A060E2"/>
    <w:rsid w:val="00A06221"/>
    <w:rsid w:val="00A10781"/>
    <w:rsid w:val="00A1332D"/>
    <w:rsid w:val="00A15E95"/>
    <w:rsid w:val="00A16F54"/>
    <w:rsid w:val="00A1777B"/>
    <w:rsid w:val="00A17825"/>
    <w:rsid w:val="00A206AA"/>
    <w:rsid w:val="00A225FE"/>
    <w:rsid w:val="00A325F8"/>
    <w:rsid w:val="00A37D47"/>
    <w:rsid w:val="00A50247"/>
    <w:rsid w:val="00A579A9"/>
    <w:rsid w:val="00A618CD"/>
    <w:rsid w:val="00A62502"/>
    <w:rsid w:val="00A67EB0"/>
    <w:rsid w:val="00A700D8"/>
    <w:rsid w:val="00A73B44"/>
    <w:rsid w:val="00A8131D"/>
    <w:rsid w:val="00A90820"/>
    <w:rsid w:val="00A93C49"/>
    <w:rsid w:val="00A97E07"/>
    <w:rsid w:val="00AA4BF4"/>
    <w:rsid w:val="00AA61C0"/>
    <w:rsid w:val="00AA7ECE"/>
    <w:rsid w:val="00AB4483"/>
    <w:rsid w:val="00AC3627"/>
    <w:rsid w:val="00AC54FA"/>
    <w:rsid w:val="00AC63C2"/>
    <w:rsid w:val="00AD708B"/>
    <w:rsid w:val="00AE1614"/>
    <w:rsid w:val="00AE4493"/>
    <w:rsid w:val="00AE5567"/>
    <w:rsid w:val="00AF0114"/>
    <w:rsid w:val="00AF01D3"/>
    <w:rsid w:val="00AF2F0F"/>
    <w:rsid w:val="00AF3E76"/>
    <w:rsid w:val="00AF7097"/>
    <w:rsid w:val="00B06755"/>
    <w:rsid w:val="00B134BD"/>
    <w:rsid w:val="00B13957"/>
    <w:rsid w:val="00B158F0"/>
    <w:rsid w:val="00B178C6"/>
    <w:rsid w:val="00B22129"/>
    <w:rsid w:val="00B356A2"/>
    <w:rsid w:val="00B41393"/>
    <w:rsid w:val="00B416D9"/>
    <w:rsid w:val="00B56250"/>
    <w:rsid w:val="00B566C0"/>
    <w:rsid w:val="00B61395"/>
    <w:rsid w:val="00B64744"/>
    <w:rsid w:val="00B701AB"/>
    <w:rsid w:val="00B75F8A"/>
    <w:rsid w:val="00B7785A"/>
    <w:rsid w:val="00B83C36"/>
    <w:rsid w:val="00B8684E"/>
    <w:rsid w:val="00B878FB"/>
    <w:rsid w:val="00B937D1"/>
    <w:rsid w:val="00BA2620"/>
    <w:rsid w:val="00BA7DCC"/>
    <w:rsid w:val="00BB2D01"/>
    <w:rsid w:val="00BB482A"/>
    <w:rsid w:val="00BB4FD9"/>
    <w:rsid w:val="00BC291E"/>
    <w:rsid w:val="00BC3784"/>
    <w:rsid w:val="00BD03A1"/>
    <w:rsid w:val="00BD2CFB"/>
    <w:rsid w:val="00BD5E03"/>
    <w:rsid w:val="00BE1691"/>
    <w:rsid w:val="00BE3317"/>
    <w:rsid w:val="00BE6A8A"/>
    <w:rsid w:val="00BE6B2A"/>
    <w:rsid w:val="00BE74C8"/>
    <w:rsid w:val="00BF1B88"/>
    <w:rsid w:val="00BF1E6F"/>
    <w:rsid w:val="00C01F95"/>
    <w:rsid w:val="00C10933"/>
    <w:rsid w:val="00C12BE7"/>
    <w:rsid w:val="00C24EE7"/>
    <w:rsid w:val="00C401A9"/>
    <w:rsid w:val="00C43957"/>
    <w:rsid w:val="00C53DA8"/>
    <w:rsid w:val="00C6067F"/>
    <w:rsid w:val="00C63690"/>
    <w:rsid w:val="00C64015"/>
    <w:rsid w:val="00C6498E"/>
    <w:rsid w:val="00C64C2B"/>
    <w:rsid w:val="00C7262D"/>
    <w:rsid w:val="00C81A61"/>
    <w:rsid w:val="00C8455F"/>
    <w:rsid w:val="00C9214F"/>
    <w:rsid w:val="00CA1009"/>
    <w:rsid w:val="00CA1EFF"/>
    <w:rsid w:val="00CA6888"/>
    <w:rsid w:val="00CD2E25"/>
    <w:rsid w:val="00CD719F"/>
    <w:rsid w:val="00CE0617"/>
    <w:rsid w:val="00CE2437"/>
    <w:rsid w:val="00CE5563"/>
    <w:rsid w:val="00CE7798"/>
    <w:rsid w:val="00CF04E5"/>
    <w:rsid w:val="00D035AD"/>
    <w:rsid w:val="00D0473A"/>
    <w:rsid w:val="00D10F04"/>
    <w:rsid w:val="00D173F7"/>
    <w:rsid w:val="00D176CD"/>
    <w:rsid w:val="00D2153F"/>
    <w:rsid w:val="00D32294"/>
    <w:rsid w:val="00D37F13"/>
    <w:rsid w:val="00D52450"/>
    <w:rsid w:val="00D57DEE"/>
    <w:rsid w:val="00D65C38"/>
    <w:rsid w:val="00D73667"/>
    <w:rsid w:val="00D744CF"/>
    <w:rsid w:val="00D81AE2"/>
    <w:rsid w:val="00DA63F8"/>
    <w:rsid w:val="00DB075F"/>
    <w:rsid w:val="00DB4518"/>
    <w:rsid w:val="00DB4982"/>
    <w:rsid w:val="00DB4DB8"/>
    <w:rsid w:val="00DD0083"/>
    <w:rsid w:val="00DD238A"/>
    <w:rsid w:val="00DD28AE"/>
    <w:rsid w:val="00DF3555"/>
    <w:rsid w:val="00DF70EA"/>
    <w:rsid w:val="00E03F00"/>
    <w:rsid w:val="00E11AF2"/>
    <w:rsid w:val="00E160BA"/>
    <w:rsid w:val="00E20BBE"/>
    <w:rsid w:val="00E27AB7"/>
    <w:rsid w:val="00E32053"/>
    <w:rsid w:val="00E32327"/>
    <w:rsid w:val="00E35194"/>
    <w:rsid w:val="00E407EF"/>
    <w:rsid w:val="00E4127C"/>
    <w:rsid w:val="00E45A1A"/>
    <w:rsid w:val="00E6343F"/>
    <w:rsid w:val="00E704F8"/>
    <w:rsid w:val="00E7793E"/>
    <w:rsid w:val="00E942E6"/>
    <w:rsid w:val="00EA0D7C"/>
    <w:rsid w:val="00EA2C9A"/>
    <w:rsid w:val="00EA3A59"/>
    <w:rsid w:val="00EA748F"/>
    <w:rsid w:val="00EB1355"/>
    <w:rsid w:val="00EB3137"/>
    <w:rsid w:val="00EC0F30"/>
    <w:rsid w:val="00EC2B24"/>
    <w:rsid w:val="00EC3B24"/>
    <w:rsid w:val="00EC3FA2"/>
    <w:rsid w:val="00EC6926"/>
    <w:rsid w:val="00EC6BB3"/>
    <w:rsid w:val="00ED51FC"/>
    <w:rsid w:val="00EE04A8"/>
    <w:rsid w:val="00EE33E0"/>
    <w:rsid w:val="00EE343C"/>
    <w:rsid w:val="00EE71CE"/>
    <w:rsid w:val="00EE7DFC"/>
    <w:rsid w:val="00EF0AD0"/>
    <w:rsid w:val="00EF6DF9"/>
    <w:rsid w:val="00F00F6A"/>
    <w:rsid w:val="00F0551E"/>
    <w:rsid w:val="00F05A88"/>
    <w:rsid w:val="00F05D13"/>
    <w:rsid w:val="00F07C1F"/>
    <w:rsid w:val="00F13D78"/>
    <w:rsid w:val="00F16D5F"/>
    <w:rsid w:val="00F17C13"/>
    <w:rsid w:val="00F313B2"/>
    <w:rsid w:val="00F330AA"/>
    <w:rsid w:val="00F34E04"/>
    <w:rsid w:val="00F377C9"/>
    <w:rsid w:val="00F46E13"/>
    <w:rsid w:val="00F51550"/>
    <w:rsid w:val="00F56DD9"/>
    <w:rsid w:val="00F61CC9"/>
    <w:rsid w:val="00F74738"/>
    <w:rsid w:val="00F80849"/>
    <w:rsid w:val="00F83C72"/>
    <w:rsid w:val="00FA4CD6"/>
    <w:rsid w:val="00FB6E6C"/>
    <w:rsid w:val="00FE3597"/>
    <w:rsid w:val="00FF0B26"/>
    <w:rsid w:val="00FF740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159E"/>
  <w15:docId w15:val="{7FFF0F4B-484F-40BE-832F-ADD816B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CC"/>
  </w:style>
  <w:style w:type="paragraph" w:styleId="Stopka">
    <w:name w:val="footer"/>
    <w:basedOn w:val="Normalny"/>
    <w:link w:val="Stopka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2CC"/>
  </w:style>
  <w:style w:type="character" w:styleId="Odwoaniedokomentarza">
    <w:name w:val="annotation reference"/>
    <w:basedOn w:val="Domylnaczcionkaakapitu"/>
    <w:uiPriority w:val="99"/>
    <w:semiHidden/>
    <w:unhideWhenUsed/>
    <w:rsid w:val="00067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9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0D315F"/>
    <w:rPr>
      <w:color w:val="2B579A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A90820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95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56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1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0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05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6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51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4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ournals.viamedica.pl/nowotwory_journal_of_oncology/article/view/NJO.2016.0077" TargetMode="External"/><Relationship Id="rId18" Type="http://schemas.openxmlformats.org/officeDocument/2006/relationships/hyperlink" Target="http://www.onko.ustk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kademiaczerniaka.pl/aplikacja-dermocheck/pobier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jazd.ptcho.org.pl/23.2017/pl/Szanowni_Panstwo___51.html" TargetMode="External"/><Relationship Id="rId17" Type="http://schemas.openxmlformats.org/officeDocument/2006/relationships/hyperlink" Target="http://ptcho.org.pl/aktualnosci/konkurs_na_najlepsza_prace_dotyczaca_czerniaka_opublikowana_w_2016_i_2017_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otwory.edu.pl" TargetMode="External"/><Relationship Id="rId20" Type="http://schemas.openxmlformats.org/officeDocument/2006/relationships/hyperlink" Target="http://ptcho.org.pl/aktualnosci/rusza_badanie_psso_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cho.org.pl/aktualnosci/warunki_konkursu_na_obsluge_zjazdow_polskiego_towarzystwa_chirurgii_onkologicznej_w_latach_2019_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zasopisma.viamedica.pl/nwt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Edward.Towpik\AppData\Local\Microsoft\Windows\Temporary%20Internet%20Files\Content.Outlook\DQSG2HJS\komisjazawodowa@ptcho.org.pl" TargetMode="External"/><Relationship Id="rId19" Type="http://schemas.openxmlformats.org/officeDocument/2006/relationships/hyperlink" Target="http://www.wsc.viamedica.pl/2.2017/pl/O_konferencji__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sjazawodowa@ptcho.org.pl" TargetMode="External"/><Relationship Id="rId14" Type="http://schemas.openxmlformats.org/officeDocument/2006/relationships/hyperlink" Target="mailto:redakcja@coi.waw.pl" TargetMode="External"/><Relationship Id="rId22" Type="http://schemas.openxmlformats.org/officeDocument/2006/relationships/hyperlink" Target="mailto:sekretariat@ptch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FAAE-E312-40BF-911E-75438F90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</dc:creator>
  <cp:lastModifiedBy>Wojciech Wysocki</cp:lastModifiedBy>
  <cp:revision>23</cp:revision>
  <dcterms:created xsi:type="dcterms:W3CDTF">2017-07-03T18:14:00Z</dcterms:created>
  <dcterms:modified xsi:type="dcterms:W3CDTF">2017-07-25T11:13:00Z</dcterms:modified>
</cp:coreProperties>
</file>